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gfferci2003@gmail.com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Fodor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Átmenetifémekkel módosított Cd 0,5Zn0,5S fotokatalizátor hidrogénfejlesztő hatékonyságának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CdS, ZnS, heterogén fotokatalízis, hidrogén 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éghajlatváltozás és az energiahiány miatt napjainkban egyre nagyobb figyelmet fordítanak környezetbarát energiaforrások felfedezésére és kihasználására. Kézzelfogható megoldást jelenthet a napenergia, mivel az emberiség energiaszükségletének többszöröse érkezik a Földre napsugárzás formájában. Másik ígéretesnek tűnő energiahordozó a hidrogén. Előnyei közé tartozik, hogy elégetése során nem keletkezik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illetve a többi fosszilis energiahordozóhoz képest jelentősen nagyobb energiasűrűséggel rendelkezik. Ennek a két energiaforrásnak az előnyös tulajdonságait ötvözi a heterogén fotokatalízissel történő hidrogénfejlesztés. Különös figyelmet élvez a szulfid alapú katalizátorok fejlesztése, amelyekkel kénhidrogént, vagy annak oldatát lehet nagy hatékonysággal lebontani.</w:t>
      </w:r>
      <w:r>
        <w:rPr>
          <w:color w:val="000000"/>
          <w:sz w:val="24"/>
          <w:szCs w:val="24"/>
        </w:rPr>
        <w:br/>
        <w:t xml:space="preserve">Munkám során Cd</w:t>
      </w:r>
      <w:r>
        <w:rPr>
          <w:color w:val="000000"/>
          <w:position w:val="-4"/>
          <w:sz w:val="21"/>
          <w:szCs w:val="21"/>
          <w:vertAlign w:val="subscript"/>
        </w:rPr>
        <w:t xml:space="preserve">x</w:t>
      </w:r>
      <w:r>
        <w:rPr>
          <w:color w:val="000000"/>
          <w:sz w:val="24"/>
          <w:szCs w:val="24"/>
        </w:rPr>
        <w:t xml:space="preserve">Zn</w:t>
      </w:r>
      <w:r>
        <w:rPr>
          <w:color w:val="000000"/>
          <w:position w:val="-4"/>
          <w:sz w:val="21"/>
          <w:szCs w:val="21"/>
          <w:vertAlign w:val="subscript"/>
        </w:rPr>
        <w:t xml:space="preserve">x</w:t>
      </w:r>
      <w:r>
        <w:rPr>
          <w:color w:val="000000"/>
          <w:sz w:val="24"/>
          <w:szCs w:val="24"/>
        </w:rPr>
        <w:t xml:space="preserve">Mn</w:t>
      </w:r>
      <w:r>
        <w:rPr>
          <w:color w:val="000000"/>
          <w:position w:val="-4"/>
          <w:sz w:val="21"/>
          <w:szCs w:val="21"/>
          <w:vertAlign w:val="subscript"/>
        </w:rPr>
        <w:t xml:space="preserve">1-2x</w:t>
      </w:r>
      <w:r>
        <w:rPr>
          <w:color w:val="000000"/>
          <w:sz w:val="24"/>
          <w:szCs w:val="24"/>
        </w:rPr>
        <w:t xml:space="preserve">S katalizátorokat állítottam elő, majd ezeket különböző fémekkel módosítottam, impregnálással. Több különböző módszerrel állítottam elő alapkatalizátorokat, elsősorban a leválasztási technikát változtatva. Ezután impregnálásos módszerrel felületmódosítást hajtottam végre. Tavalyi eredményeim alapján Ni(II) és Co(II) ionokat használtam erre a célra. Vizsgáltam a maximális hatékonysághoz szükséges segédkatalizátor mennyiséget, illetve a két fémet együttesen is alkalmaztam szinergikus hatás elérése reményében. Mangán tartalmú alapkatalizátorokat is állítottam elő különböző körülmények között. A kutatómunka során bevilágítási kísérleteket végeztem, ahol 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S-ot és Na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SO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-ot tartalmazó oldatot használtam áldozati reagensként. Ekkor a hidrogénfejlődés sebességét mértem az idő függvényében. A katalizátorok szerkezetét SEM és XPS mérésekkel vizsgáltam.</w:t>
      </w:r>
      <w:r>
        <w:rPr>
          <w:color w:val="000000"/>
          <w:sz w:val="24"/>
          <w:szCs w:val="24"/>
        </w:rPr>
        <w:br/>
        <w:t xml:space="preserve">Leghatékonyabbnak a Ni(II)-vel módosított katalizátorok bizonyultak, de a Co(II)-vel impregnált minták is ígéretes eredményt hoztak. Többszöri bevilágítás után is növekvő hidrogénfejlesztő sebességet mutattak. A két fém szinergikus hatásának maximális kihasználása további méréseket igényel. A mangántartalmú katalizátorok nem hoztak kiemelkedő eredményt és levegő hatására instabilnak bizonyultak, hatékonyságuk növelésére a kutatócsoport többi tagja végez vizsgálatokat.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05683">
    <w:multiLevelType w:val="hybridMultilevel"/>
    <w:lvl w:ilvl="0" w:tplc="61049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05683">
    <w:abstractNumId w:val="620056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0906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