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VONYÓ VIKTÓRIA ZOLTÁNA</w:t>
            </w:r>
          </w:p>
          <w:p w:rsidR="00C275A3" w:rsidRDefault="00CA6B74" w:rsidP="00C275A3">
            <w:pPr>
              <w:pStyle w:val="Hallgatokepzes"/>
            </w:pPr>
            <w:r w:rsidRPr="001067CD">
              <w:rPr>
                <w:i/>
              </w:rPr>
              <w:t>acy7nq@student.uni-pannon.hu</w:t>
            </w:r>
            <w:r w:rsidRPr="001067CD">
              <w:rPr>
                <w:i/>
              </w:rPr>
              <w:br/>
            </w:r>
            <w:r w:rsidR="00A96AEC">
              <w:t>Vegyészmérnök</w:t>
            </w:r>
            <w:r w:rsidR="00A96AEC">
              <w:br/>
            </w:r>
            <w:r w:rsidR="00E77B23">
              <w:t>MSc, 1.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Lajtai-Szabó Piroska</w:t>
            </w:r>
          </w:p>
          <w:p w:rsidR="00DB4822" w:rsidRDefault="00DB4822" w:rsidP="00BA6BAF">
            <w:pPr>
              <w:pStyle w:val="Konzulensektitulus"/>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Streptomyces biofilm kialakítása kapilláris membrán bioreaktorban történő felhasználásra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inokulálás; sejtadhézió; membrán gradosztat reaktor;</w:t>
      </w:r>
      <w:r>
        <w:t xml:space="preserve"/>
      </w:r>
    </w:p>
    <w:p>
      <w:pPr>
        <w:widowControl w:val="on"/>
        <w:pBdr/>
        <w:spacing w:before="240" w:after="240" w:line="240" w:lineRule="auto"/>
        <w:ind w:left="0" w:right="0"/>
        <w:jc w:val="left"/>
      </w:pPr>
      <w:r>
        <w:rPr>
          <w:color w:val="000000"/>
          <w:sz w:val="24"/>
          <w:szCs w:val="24"/>
        </w:rPr>
        <w:t xml:space="preserve">A természetben fellelhető mikroorganizmusok számos metabolit előállítására képesek. Ezek közül a szekunder metabolitok különleges figyelmet érdemelnek. Antibakteriális, vírusellenes és egyéb, a gyógyszeripar számára hasznos tulajdonságuk miatt fontos alapanyagok. A biotechnológia ennek érdekében az ipar számára különböző módszereket, technológiákat fejleszt.</w:t>
      </w:r>
    </w:p>
    <w:p>
      <w:pPr>
        <w:widowControl w:val="on"/>
        <w:pBdr/>
        <w:spacing w:before="240" w:after="240" w:line="240" w:lineRule="auto"/>
        <w:ind w:left="0" w:right="0"/>
        <w:jc w:val="left"/>
      </w:pPr>
      <w:r>
        <w:rPr>
          <w:color w:val="000000"/>
          <w:sz w:val="24"/>
          <w:szCs w:val="24"/>
        </w:rPr>
        <w:t xml:space="preserve">Egy ígéretes megoldást jelenthet az általában szakaszos üzemű technológiákat alkalmazó gyógyszeripar számára az úgynevezett membrán gradosztat reaktor (MGR). Ez a bioreaktoroknak egy speciális típusa, mely lehetővé teszi a másodlagos anyagcsere-termékek folyamatos üzemű termelését. A reaktor központi elemeként szolgáló membrán felületére rögzül a termelő törzs által alkotott, egybefüggő biofilm. Ennek a kialakítása, vagyis a membrán inokulálása nagy kihívást jelent.</w:t>
      </w:r>
    </w:p>
    <w:p>
      <w:pPr>
        <w:widowControl w:val="on"/>
        <w:pBdr/>
        <w:spacing w:before="240" w:after="240" w:line="240" w:lineRule="auto"/>
        <w:ind w:left="0" w:right="0"/>
        <w:jc w:val="left"/>
      </w:pPr>
      <w:r>
        <w:rPr>
          <w:color w:val="000000"/>
          <w:sz w:val="24"/>
          <w:szCs w:val="24"/>
        </w:rPr>
        <w:t xml:space="preserve">Munkám során a Streptomyces coelicolor baktériummal végeztem vizsgálatokat. Ez a faj egy aktinorodin nevű másodlagos anyagcsere-terméket állít elő, amely vírus-, tumorellenes és antibakteriális hatásairól ismert. Feladatom közé tartozott egy olyan kísérleti berendezés kidolgozása, amely jól reprezentálja az MGR reaktor működését, összeállítása viszonylag egyszerű, több párhuzamos mérés végezhető el vele, és jól nyomon követhető a biofilm állapota. Az összeállított berendezés egy kémcsőből és a benne elhelyezett kapilláris szálból állt, a betáplálás a kémcsőhöz rögzített fecskendőn keresztül valósult meg. Emellett a biofilm rögzítését segítő anyagokat teszteltem, melyek befolyásolták a sejteknek a membrán felületére történő megtapadását. A vizsgált paraméterek közé tartozott a kötőanyagok típusa – agar, tween 80 és cellulózgumi, vagyis CMC – és azok különböző koncentrációjának alkalmazása. A biofilmek eltérő fejlődését (biofilm vastagodása, szín változása) fotózással dokumentáltam, a fényképeket számítógépes program segítségével analizáltam.</w:t>
      </w:r>
    </w:p>
    <w:p>
      <w:pPr>
        <w:widowControl w:val="on"/>
        <w:pBdr/>
        <w:spacing w:before="240" w:after="240" w:line="240" w:lineRule="auto"/>
        <w:ind w:left="0" w:right="0"/>
        <w:jc w:val="left"/>
      </w:pPr>
      <w:r>
        <w:rPr>
          <w:color w:val="000000"/>
          <w:sz w:val="24"/>
          <w:szCs w:val="24"/>
        </w:rPr>
        <w:t xml:space="preserve">A kísérletek azt bizonyítják, hogy a biofilm segédanyag nélkül és annak alkalmazásával is kialakul. Viszont az egyes beállítási pontok eltérést mutatnak a biofilm vastagságában és fejlődésének ütemében, valamint a membrán borítottságában.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38882">
    <w:multiLevelType w:val="hybridMultilevel"/>
    <w:lvl w:ilvl="0" w:tplc="81207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38882">
    <w:abstractNumId w:val="80338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134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