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ÁKOS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saariakos277@gmail.com</w:t>
            </w:r>
            <w:r w:rsidRPr="001067CD">
              <w:rPr>
                <w:i/>
              </w:rPr>
              <w:br/>
            </w:r>
            <w:r w:rsidR="00A96AEC">
              <w:t>Kémia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Zsirkáné Dr. Fónagy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Dr. Bárdos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Permetszer degradációja környezetbarát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penkonazol, TiO2, heterogén fotokatalízis, fotolízis, nagyhatékonyságú oxidációs eljárások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Az egyre növekvő gyümölcstermesztés fenntartása érdekében napjainkban különféle</w:t>
      </w:r>
      <w:r>
        <w:rPr>
          <w:color w:val="000000"/>
          <w:sz w:val="24"/>
          <w:szCs w:val="24"/>
        </w:rPr>
        <w:br/>
        <w:t xml:space="preserve">permetszerek kerülnek forgalomba. A fungicidek közé tartozó penkonazol a gyümölcsök</w:t>
      </w:r>
      <w:r>
        <w:rPr>
          <w:color w:val="000000"/>
          <w:sz w:val="24"/>
          <w:szCs w:val="24"/>
        </w:rPr>
        <w:br/>
        <w:t xml:space="preserve">gombás fertőzéseinek megakadályozására szolgál. A természetben degradálódhat a</w:t>
      </w:r>
      <w:r>
        <w:rPr>
          <w:color w:val="000000"/>
          <w:sz w:val="24"/>
          <w:szCs w:val="24"/>
        </w:rPr>
        <w:br/>
        <w:t xml:space="preserve">napfény által, a keletkező intermedierek környezeti problémákat okozhatnak. A</w:t>
      </w:r>
      <w:r>
        <w:rPr>
          <w:color w:val="000000"/>
          <w:sz w:val="24"/>
          <w:szCs w:val="24"/>
        </w:rPr>
        <w:br/>
        <w:t xml:space="preserve">penkonazol bejuthat a vízbázisokba is, felboríthatja az ott lejátszódó biokémiai</w:t>
      </w:r>
      <w:r>
        <w:rPr>
          <w:color w:val="000000"/>
          <w:sz w:val="24"/>
          <w:szCs w:val="24"/>
        </w:rPr>
        <w:br/>
        <w:t xml:space="preserve">körfolyamatokat. A hagyományos víztisztítási módszerekkel a gombaölőszer kivonása a</w:t>
      </w:r>
      <w:r>
        <w:rPr>
          <w:color w:val="000000"/>
          <w:sz w:val="24"/>
          <w:szCs w:val="24"/>
        </w:rPr>
        <w:br/>
        <w:t xml:space="preserve">vizekből nehézkesnek bizonyult, ezért új, hatékony megoldásokat kell keresni.</w:t>
      </w:r>
      <w:r>
        <w:rPr>
          <w:color w:val="000000"/>
          <w:sz w:val="24"/>
          <w:szCs w:val="24"/>
        </w:rPr>
        <w:br/>
        <w:t xml:space="preserve">A penkonazol lebontását környezetbarát módszerrel, a nagyhatékonyságú oxidációs</w:t>
      </w:r>
      <w:r>
        <w:rPr>
          <w:color w:val="000000"/>
          <w:sz w:val="24"/>
          <w:szCs w:val="24"/>
        </w:rPr>
        <w:br/>
        <w:t xml:space="preserve">eljárások közé tartozó heterogén fotokatalízissel vizsgáltam aerob és anaerob</w:t>
      </w:r>
      <w:r>
        <w:rPr>
          <w:color w:val="000000"/>
          <w:sz w:val="24"/>
          <w:szCs w:val="24"/>
        </w:rPr>
        <w:br/>
        <w:t xml:space="preserve">körülmények között. A lejátszódó folyamatok nyomon követése céljából a bevilágított</w:t>
      </w:r>
      <w:r>
        <w:rPr>
          <w:color w:val="000000"/>
          <w:sz w:val="24"/>
          <w:szCs w:val="24"/>
        </w:rPr>
        <w:br/>
        <w:t xml:space="preserve">minták fényelnyelését spektrofotométerrel rögzítettem, mértem az oldatok pH-ját,</w:t>
      </w:r>
      <w:r>
        <w:rPr>
          <w:color w:val="000000"/>
          <w:sz w:val="24"/>
          <w:szCs w:val="24"/>
        </w:rPr>
        <w:br/>
        <w:t xml:space="preserve">meghatároztam a szervetlen köztitermékek mennyiségének időbeli változását, valamint a</w:t>
      </w:r>
      <w:r>
        <w:rPr>
          <w:color w:val="000000"/>
          <w:sz w:val="24"/>
          <w:szCs w:val="24"/>
        </w:rPr>
        <w:br/>
        <w:t xml:space="preserve">modellvegyület koncentrációjának folyadékkromatográfiás meghatározására is sor került.</w:t>
      </w:r>
      <w:r>
        <w:rPr>
          <w:color w:val="000000"/>
          <w:sz w:val="24"/>
          <w:szCs w:val="24"/>
        </w:rPr>
        <w:br/>
        <w:t xml:space="preserve">Vibrio fischeri mélytengeri baktériumokkal követtem nyomon a kezelt minták</w:t>
      </w:r>
      <w:r>
        <w:rPr>
          <w:color w:val="000000"/>
          <w:sz w:val="24"/>
          <w:szCs w:val="24"/>
        </w:rPr>
        <w:br/>
        <w:t xml:space="preserve">toxicitásának változását.</w:t>
      </w:r>
      <w:r>
        <w:rPr>
          <w:color w:val="000000"/>
          <w:sz w:val="24"/>
          <w:szCs w:val="24"/>
        </w:rPr>
        <w:br/>
        <w:t xml:space="preserve">A mineralizáció hatékonyságának növelése céljából a fotokémiai eljárást ózonizációval</w:t>
      </w:r>
      <w:r>
        <w:rPr>
          <w:color w:val="000000"/>
          <w:sz w:val="24"/>
          <w:szCs w:val="24"/>
        </w:rPr>
        <w:br/>
        <w:t xml:space="preserve">kombináltam.</w:t>
      </w:r>
      <w:r>
        <w:rPr>
          <w:color w:val="000000"/>
          <w:sz w:val="24"/>
          <w:szCs w:val="24"/>
        </w:rPr>
        <w:br/>
        <w:t xml:space="preserve">A kereskedelmi forgalomban kapható készítmény (TOPAS 100 EC) fotokémiai bomlását</w:t>
      </w:r>
      <w:r>
        <w:rPr>
          <w:color w:val="000000"/>
          <w:sz w:val="24"/>
          <w:szCs w:val="24"/>
        </w:rPr>
        <w:br/>
        <w:t xml:space="preserve">is részletesen tanulmányoztam. Feltártam, hogy a különböző adalékanyagok hogyan</w:t>
      </w:r>
      <w:r>
        <w:rPr>
          <w:color w:val="000000"/>
          <w:sz w:val="24"/>
          <w:szCs w:val="24"/>
        </w:rPr>
        <w:br/>
        <w:t xml:space="preserve">befolyásolják a hatóanyag, a penkonazol átalakulását.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40100">
    <w:multiLevelType w:val="hybridMultilevel"/>
    <w:lvl w:ilvl="0" w:tplc="13745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40100">
    <w:abstractNumId w:val="61440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128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