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ADRIENN</w:t>
            </w:r>
          </w:p>
          <w:p w:rsidR="00C275A3" w:rsidRDefault="00CA6B74" w:rsidP="00C275A3">
            <w:pPr>
              <w:pStyle w:val="Hallgatokepzes"/>
            </w:pPr>
            <w:r w:rsidRPr="001067CD">
              <w:rPr>
                <w:i/>
              </w:rPr>
              <w:t>adriennmrt@gmail.com</w:t>
            </w:r>
            <w:r w:rsidRPr="001067CD">
              <w:rPr>
                <w:i/>
              </w:rPr>
              <w:br/>
            </w:r>
            <w:r w:rsidR="00A96AEC">
              <w:t>Egészségügyi gondozás és prevenció- dentálhigiénikus </w:t>
            </w:r>
            <w:r w:rsidR="00A96AEC">
              <w:br/>
            </w:r>
            <w:r w:rsidR="00E77B23">
              <w:t>BSc, 7. félév</w:t>
            </w:r>
          </w:p>
          <w:p w:rsidR="00C265CE" w:rsidRPr="009E5FF1" w:rsidRDefault="00E77B23" w:rsidP="00BA6BAF">
            <w:pPr>
              <w:pStyle w:val="Hallgatointezmeny-kar"/>
              <w:rPr>
                <w:b/>
                <w:caps/>
              </w:rPr>
            </w:pPr>
            <w:r>
              <w:t>Szegedi Tudományegyetem</w:t>
            </w:r>
            <w:r w:rsidR="00C275A3">
              <w:br/>
            </w:r>
            <w:r w:rsidR="00DB4822">
              <w:t>Egészségtudományi és Szociális Képzési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Godóné Szabó Zita Lívia</w:t>
            </w:r>
          </w:p>
          <w:p w:rsidR="00DB4822" w:rsidRDefault="00DB4822" w:rsidP="00BA6BAF">
            <w:pPr>
              <w:pStyle w:val="Konzulensektitulus"/>
            </w:pPr>
            <w:r w:rsidRPr="00DB4822">
              <w:t>egyetemi tanársegéd, SZTE FOK</w:t>
            </w:r>
          </w:p>
        </w:tc>
      </w:tr>
      <w:tr w:rsidR="00DB4822" w:rsidTr="00DB4822">
        <w:tc>
          <w:tcPr>
            <w:tcW w:w="9854" w:type="dxa"/>
          </w:tcPr>
          <w:p w:rsidR="00DB4822" w:rsidRPr="00DB4822" w:rsidRDefault="00DB4822" w:rsidP="00BA6BAF">
            <w:pPr>
              <w:pStyle w:val="Konzulenseknev"/>
            </w:pPr>
            <w:r w:rsidRPr="00DB4822">
              <w:t>Dr. Gajdács Márió</w:t>
            </w:r>
          </w:p>
          <w:p w:rsidR="00DB4822" w:rsidRDefault="00DB4822" w:rsidP="00BA6BAF">
            <w:pPr>
              <w:pStyle w:val="Konzulensektitulus"/>
            </w:pPr>
            <w:r w:rsidRPr="00DB4822">
              <w:t>egyetemi adjunktus, SZTE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Fekvőbeteg-ellátásban dolgozó ápolók antibiotikum-felhasználással és rezisztenciával kapcsolatos ismeretei, attitűdje és gyakorlata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antibiotikum-rezisztencia; ápoló; ismeretek; attitűdök; kompetencia</w:t>
      </w:r>
      <w:r>
        <w:t xml:space="preserve"/>
      </w:r>
    </w:p>
    <w:p>
      <w:pPr>
        <w:widowControl w:val="on"/>
        <w:pBdr/>
        <w:spacing w:before="240" w:after="240" w:line="240" w:lineRule="auto"/>
        <w:ind w:left="0" w:right="0"/>
        <w:jc w:val="left"/>
      </w:pPr>
      <w:r>
        <w:rPr>
          <w:color w:val="000000"/>
          <w:sz w:val="24"/>
          <w:szCs w:val="24"/>
        </w:rPr>
        <w:t xml:space="preserve">Bevezetés: Az antimikrobiális rezisztencia (AMR) az egészségügyi ellátórendszereket érintő egyik legfontosabb globális fenyegetés. Az ápolók alkotják az egészségügyi szakdolgozók legnépesebb csoportját, akik kiemelt szerepet töltenek be az integrált, betegközpontú egészségügyben. Az ápolók jelentőségét az AMR elleni küzdelemben – betegoktatással, a hatékony és biztonságos gyógyszerfelhasználás elősegítésével, illetve az infekciókontroll rendszabályok betartásával – számos nemzetközi szakmai irányelv hangsúlyozza. Jelen kutatás célja a fekvőbeteg-ellátásban dolgozó ápolók AMR-rel kapcsolatos ismereteinek, attitűdjének és gyakorlatának felmérése.</w:t>
      </w:r>
      <w:r>
        <w:rPr>
          <w:color w:val="000000"/>
          <w:sz w:val="24"/>
          <w:szCs w:val="24"/>
        </w:rPr>
        <w:br/>
        <w:t xml:space="preserve">Módszertan: Kvantitatív, keresztmetszeti vizsgálatunk egy 85-itemes, önkitöltéses kérdőívvel történt. Az ismeretek (0-31) és attitűdok (0-18) felmérése mellett különféle, AMR-rel kapcsolatos fogalmak (0-12) felismerését, és a válaszadók antibiotikum-fogyasztással kapcsolatos gyakorlatokat is vizsgáltuk. Kutatásunk nem véletlenszerű- és hólabda mintavétellel, 2022.04.01.-2023.12.31. között zajlott. Statisztikai elemzéseinket (leíró, χ2-próba, Welch t-próba, Pearson-korreláció) jamovi 2.4.5 szoftverrel végeztük. Etikai engedély: 170/2020-SZTE; 4851.</w:t>
      </w:r>
      <w:r>
        <w:rPr>
          <w:color w:val="000000"/>
          <w:sz w:val="24"/>
          <w:szCs w:val="24"/>
        </w:rPr>
        <w:br/>
        <w:t xml:space="preserve">Eredmények: A n=230 kutatásban résztvevő átlagéletkora 42,55±12,35 év, 52,2%-uk OKJ 54/55, 47,8% pedig BSc végzettségű. 66,5% az egészségügyi szaktanulmányait, 41,7% az Internetet jelölte meg AMR-rel kapcsolatos ismereteinek fő forrásaként. Az életkor (≤40 év vs. ˃40 év) és az iskolai végzettség (OKJ vs. BSc) szerint az ápolók között nem találtunk szignifikáns különbséget az ismereti- és attitűd kérdések, illetve az ismert fogalmak száma (p&gt;0,05) tekintetében. Az ismereti pontok az attitűd pontokkal pozitív irányú, erős és szignifikáns korrelációt mutattak (r=0,556; p&lt;0,001). 20,4% fogyasztott antibiotikumot az elmúlt évben (forrás: orvosi receptre 66,1%, otthoni maradék 11,3%); 37,0% fogyasztott már antibiotikumot, hogy felépülését meggyorsítsa.</w:t>
      </w:r>
      <w:r>
        <w:rPr>
          <w:color w:val="000000"/>
          <w:sz w:val="24"/>
          <w:szCs w:val="24"/>
        </w:rPr>
        <w:br/>
        <w:t xml:space="preserve">Megbeszélés: Az egészségügyi szakdolgozók AMR-rel kapcsolatos ismereteinek fejlesztése kulcsfontosságú, mivel ez az antibiotikumok felhasználásával kapcsolatos attitűdök és gyakorlatok javulásához, illetve a szakdolgozók által ellátható feladatok, kompetenciák bővítéséhez is vezethet.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80087">
    <w:multiLevelType w:val="hybridMultilevel"/>
    <w:lvl w:ilvl="0" w:tplc="49592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80087">
    <w:abstractNumId w:val="56780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306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