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HAVRANEK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havranekevelin1234@gmail.com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Hova vezet, ha vezet? - Az útdíjrendszer hatásvizsgálata hazai és nemzetközi perspektívából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útdíj; útdíjrendszer; hatásvizsgálat; költségnövekmény; közúti áruszállítás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fókuszában magyar és Európa területén elhelyezkedő kiválasztott országok útdíjrendszere, a közúti áruszállításban betöltött szerepének vizsgálata áll. A 2023-2024-ben hazai és nemzetközi színtéren bekövetkezett útdíjemelkedés miatt jelentősen megnőtt a fuvarozással foglalkozó vállalkozások úthasználatra fordított költsége.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drasztikusan megemelt útdíjak hatásának felmérése a közúti áruszállítással foglalkozó vállalkozások gazdálkodására. Vizsgálom az iparági trendek érvényesülését a mintában, valamint összehasonlító elemzést készítek a hazai és nemzetközi útdíjrendszerek hasonlóságairól és különbségeiről. Továbbá értékelem a vállalkozások stratégiai lépéseit, és javaslatot teszek optimális megoldásokra.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kérdéseim:</w:t>
      </w:r>
      <w:r>
        <w:rPr>
          <w:color w:val="000000"/>
          <w:sz w:val="24"/>
          <w:szCs w:val="24"/>
        </w:rPr>
        <w:br/>
        <w:t xml:space="preserve">1. Milyen azonosságok és különbözőségek azonosíthatók a magyar és Európa területén elhelyezkedő kiválasztott országok útdíjrendszerében?</w:t>
      </w:r>
      <w:r>
        <w:rPr>
          <w:color w:val="000000"/>
          <w:sz w:val="24"/>
          <w:szCs w:val="24"/>
        </w:rPr>
        <w:br/>
        <w:t xml:space="preserve">2. Milyen hatásai lehetnek az útdíj által okozott költségnövekményének a közúti áruszállításban érintett cégek gazdálkodására?</w:t>
      </w:r>
      <w:r>
        <w:rPr>
          <w:color w:val="000000"/>
          <w:sz w:val="24"/>
          <w:szCs w:val="24"/>
        </w:rPr>
        <w:br/>
        <w:t xml:space="preserve">3. Milyen mértékben érvényesültek az általános iparági trendek a vizsgált vállalkozások gazdálkodásában az elmúlt 5 évben?</w:t>
      </w:r>
      <w:r>
        <w:rPr>
          <w:color w:val="000000"/>
          <w:sz w:val="24"/>
          <w:szCs w:val="24"/>
        </w:rPr>
        <w:br/>
        <w:t xml:space="preserve">4. Melyik válaszlépés, stratégiai megoldás lenne az optimális a vállalkozásoknál a költség növekmény kezelésére?</w:t>
      </w:r>
      <w:r>
        <w:rPr>
          <w:color w:val="000000"/>
          <w:sz w:val="24"/>
          <w:szCs w:val="24"/>
        </w:rPr>
        <w:br/>
        <w:t xml:space="preserve">5. Okoz-e és ha igen, milyen kihívásokat okoz a digitalizációs trend az útdíj bevallásával, teljesítésével kapcsolatosan?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módszertanilag esettanulmány, amely során szakértői kiválasztással a közúti árufuvarozásban érintett vállalkozásokat elemzem. A primer kutatás során mélyinterjúkat készítek a kiválasztott vállalkozásokkal, illetve kérdőívet küldök ki a közúti árufuvarozással foglalkozóknak a minta elemszámának növelése céljából. A kapott információkat statisztikai és pénzügyi módszerekkel dolgozom fel, melyhez technikai eszközként a MS Word-öt, MS Excel-t veszem segítségül.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eredményeként, hiánypótló jelleggel összehasonlító elemzés készül az útdíjrendszerek működéséről hazai és nemzetközi viszonylatban. Felsorakoztatom azokat a hatáselemeket, amelyek a drasztikus útdíj emelés következményeképpen megjelenhetnek a vállalkozások gazdálkodásában. A fuvarozási ágazatban általánosan megjelenő trendek vizsgálati mintán való érvényesülését mutatom be. Az útdíj emelkedés miatti költségnövekmény kezelésére javaslatot teszek az optimálisnak értékelhető megoldás kiválasztására és a jelenleg megállapított fuvardíjak alkalmazásához megadom az adott útvonalra vonatkozó fedezeti pont meghatározásának módszerét.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47352">
    <w:multiLevelType w:val="hybridMultilevel"/>
    <w:lvl w:ilvl="0" w:tplc="60547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47352">
    <w:abstractNumId w:val="81747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11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