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HAVRANEK</w:t>
            </w:r>
          </w:p>
          <w:p w:rsidR="00C275A3" w:rsidRDefault="00CA6B74" w:rsidP="00C275A3">
            <w:pPr>
              <w:pStyle w:val="Hallgatokepzes"/>
            </w:pPr>
            <w:r w:rsidRPr="001067CD">
              <w:rPr>
                <w:i/>
              </w:rPr>
              <w:t>havranekevelin1234@gmail.com</w:t>
            </w:r>
            <w:r w:rsidRPr="001067CD">
              <w:rPr>
                <w:i/>
              </w:rPr>
              <w:br/>
            </w:r>
            <w:r w:rsidR="00A96AEC">
              <w:t>Business Administration and Management</w:t>
            </w:r>
            <w:r w:rsidR="00A96AEC">
              <w:br/>
            </w:r>
            <w:r w:rsidR="00E77B23">
              <w:t>BSc, 5.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Antal</w:t>
            </w:r>
          </w:p>
          <w:p w:rsidR="00DB4822" w:rsidRDefault="00DB4822" w:rsidP="00BA6BAF">
            <w:pPr>
              <w:pStyle w:val="Konzulensektitulus"/>
            </w:pPr>
            <w:r w:rsidRPr="00DB4822">
              <w:t>associate professor ,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Does It Lead, If It Leads? - An Impact Analysis of the Toll System from Domestic and International Perspectives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toll; toll system; impact assessment; cost increase; road freight transportation</w:t>
      </w:r>
      <w:r>
        <w:t xml:space="preserve"/>
      </w:r>
    </w:p>
    <w:p>
      <w:pPr>
        <w:widowControl w:val="on"/>
        <w:pBdr/>
        <w:spacing w:before="240" w:after="240" w:line="240" w:lineRule="auto"/>
        <w:ind w:left="0" w:right="0"/>
        <w:jc w:val="left"/>
      </w:pPr>
      <w:r>
        <w:rPr>
          <w:color w:val="000000"/>
          <w:sz w:val="24"/>
          <w:szCs w:val="24"/>
        </w:rPr>
        <w:t xml:space="preserve">The research focuses on the toll systems of Hungary and selected European countries, analyzing their role in road freight transportation. Due to toll increases in 2023-2024 at both domestic and international levels, the cost of road usage for freight companies has significantly risen.</w:t>
      </w:r>
    </w:p>
    <w:p>
      <w:pPr>
        <w:widowControl w:val="on"/>
        <w:pBdr/>
        <w:spacing w:before="240" w:after="240" w:line="240" w:lineRule="auto"/>
        <w:ind w:left="0" w:right="0"/>
        <w:jc w:val="left"/>
      </w:pPr>
      <w:r>
        <w:rPr>
          <w:color w:val="000000"/>
          <w:sz w:val="24"/>
          <w:szCs w:val="24"/>
        </w:rPr>
        <w:t xml:space="preserve">The aim of my research is to assess the impact of drastically increased toll fees on the operations of road freight companies. I analyze the application of industry trends within the sample and conduct a comparative analysis to identify similarities and differences in toll systems domestically and internationally. Furthermore, I evaluate the strategic responses of businesses and propose optimal solutions.</w:t>
      </w:r>
    </w:p>
    <w:p>
      <w:pPr>
        <w:widowControl w:val="on"/>
        <w:pBdr/>
        <w:spacing w:before="240" w:after="240" w:line="240" w:lineRule="auto"/>
        <w:ind w:left="0" w:right="0"/>
        <w:jc w:val="left"/>
      </w:pPr>
      <w:r>
        <w:rPr>
          <w:color w:val="000000"/>
          <w:sz w:val="24"/>
          <w:szCs w:val="24"/>
        </w:rPr>
        <w:t xml:space="preserve">Research questions:</w:t>
      </w:r>
      <w:r>
        <w:rPr>
          <w:color w:val="000000"/>
          <w:sz w:val="24"/>
          <w:szCs w:val="24"/>
        </w:rPr>
        <w:br/>
        <w:t xml:space="preserve">1. What similarities and differences can be identified in the toll systems of Hungary and selected European countries?</w:t>
      </w:r>
      <w:r>
        <w:rPr>
          <w:color w:val="000000"/>
          <w:sz w:val="24"/>
          <w:szCs w:val="24"/>
        </w:rPr>
        <w:br/>
        <w:t xml:space="preserve">2. What effects can the toll-induced cost increase have on the operations of road freight companies?</w:t>
      </w:r>
      <w:r>
        <w:rPr>
          <w:color w:val="000000"/>
          <w:sz w:val="24"/>
          <w:szCs w:val="24"/>
        </w:rPr>
        <w:br/>
        <w:t xml:space="preserve">3. To what extent have general industry trends been reflected in the operations of the examined companies over the past five years?</w:t>
      </w:r>
      <w:r>
        <w:rPr>
          <w:color w:val="000000"/>
          <w:sz w:val="24"/>
          <w:szCs w:val="24"/>
        </w:rPr>
        <w:br/>
        <w:t xml:space="preserve">4. Which strategic response or solution would be optimal for companies to manage the cost increase?</w:t>
      </w:r>
      <w:r>
        <w:rPr>
          <w:color w:val="000000"/>
          <w:sz w:val="24"/>
          <w:szCs w:val="24"/>
        </w:rPr>
        <w:br/>
        <w:t xml:space="preserve">5. Does the trend of digitalization pose challenges for toll declaration and compliance, and if so, what are they</w:t>
      </w:r>
    </w:p>
    <w:p>
      <w:pPr>
        <w:widowControl w:val="on"/>
        <w:pBdr/>
        <w:spacing w:before="240" w:after="240" w:line="240" w:lineRule="auto"/>
        <w:ind w:left="0" w:right="0"/>
        <w:jc w:val="left"/>
      </w:pPr>
      <w:r>
        <w:rPr>
          <w:color w:val="000000"/>
          <w:sz w:val="24"/>
          <w:szCs w:val="24"/>
        </w:rPr>
        <w:t xml:space="preserve">Methodologically, my research is a case study involving the analysis of companies active in road freight transport, selected through expert sampling. In the primary research phase, I conduct in-depth interviews with selected companies and distribute questionnaires to expand the sample size. The data obtained is processed using statistical and financial methods, with tools such as MS Word and MS Excel.</w:t>
      </w:r>
    </w:p>
    <w:p>
      <w:pPr>
        <w:widowControl w:val="on"/>
        <w:pBdr/>
        <w:spacing w:before="240" w:after="240" w:line="240" w:lineRule="auto"/>
        <w:ind w:left="0" w:right="0"/>
        <w:jc w:val="left"/>
      </w:pPr>
      <w:r>
        <w:rPr>
          <w:color w:val="000000"/>
          <w:sz w:val="24"/>
          <w:szCs w:val="24"/>
        </w:rPr>
        <w:t xml:space="preserve">As a result of my research, a comparative analysis will be conducted on the functioning of toll systems in domestic and international contexts, filling a gap in existing knowledge. I will identify the impact elements that arise from drastic toll increases on company operations and demonstrate the application of industry trends within the sample. To address the cost increases due to toll hikes, I will propose the selection of optimal solutions and provide a methodology for determining the break-even point for specific routes to align with current freight rates.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55697">
    <w:multiLevelType w:val="hybridMultilevel"/>
    <w:lvl w:ilvl="0" w:tplc="47281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55697">
    <w:abstractNumId w:val="71555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230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