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gergelyanna7@gmail.com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OSTORICS LÚCIA TEODÓRA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luciaostorics@gmail.com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Szemerszky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 testi intervenciók hatása az affektív állapotra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testi tudatosság; pozitív és negatív affektivitás; affektív érintés; autogén tréning; fizikai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pozitív testérzetek hangulatra gyakorolt hatásainak vizsgálata. Jelen</w:t>
      </w:r>
      <w:r>
        <w:rPr>
          <w:color w:val="000000"/>
          <w:sz w:val="24"/>
          <w:szCs w:val="24"/>
        </w:rPr>
        <w:br/>
        <w:t xml:space="preserve">kutatásunk esetében három pozitív testérzeti kondíciót vetettünk be a vizsgálat során: az</w:t>
      </w:r>
      <w:r>
        <w:rPr>
          <w:color w:val="000000"/>
          <w:sz w:val="24"/>
          <w:szCs w:val="24"/>
        </w:rPr>
        <w:br/>
        <w:t xml:space="preserve">affektív érintést, az autogén tréninget illetve a fizikai aktivitást. Kutatásunk célja ezen</w:t>
      </w:r>
      <w:r>
        <w:rPr>
          <w:color w:val="000000"/>
          <w:sz w:val="24"/>
          <w:szCs w:val="24"/>
        </w:rPr>
        <w:br/>
        <w:t xml:space="preserve">intervenciók pszichológiai és élettani hatásainak mérése és összehasonlítása volt, kiemelt</w:t>
      </w:r>
      <w:r>
        <w:rPr>
          <w:color w:val="000000"/>
          <w:sz w:val="24"/>
          <w:szCs w:val="24"/>
        </w:rPr>
        <w:br/>
        <w:t xml:space="preserve">figyelmet fordítva a testi tudatosságra illetve a pozitív és negatív affektivitásra.</w:t>
      </w:r>
      <w:r>
        <w:rPr>
          <w:color w:val="000000"/>
          <w:sz w:val="24"/>
          <w:szCs w:val="24"/>
        </w:rPr>
        <w:br/>
        <w:t xml:space="preserve">Kísérletünkben 54 személlyel végeztünk vizsgálatot. A résztvevőkkel először egy 3 perces</w:t>
      </w:r>
      <w:r>
        <w:rPr>
          <w:color w:val="000000"/>
          <w:sz w:val="24"/>
          <w:szCs w:val="24"/>
        </w:rPr>
        <w:br/>
        <w:t xml:space="preserve">alapkondíció mérést vettünk fel, majd randomizált sorrendben követték egymást a fent említett</w:t>
      </w:r>
      <w:r>
        <w:rPr>
          <w:color w:val="000000"/>
          <w:sz w:val="24"/>
          <w:szCs w:val="24"/>
        </w:rPr>
        <w:br/>
        <w:t xml:space="preserve">intervenciók. A kutatás során az objektív változót a szívfrekvencia mérés eredményei</w:t>
      </w:r>
      <w:r>
        <w:rPr>
          <w:color w:val="000000"/>
          <w:sz w:val="24"/>
          <w:szCs w:val="24"/>
        </w:rPr>
        <w:br/>
        <w:t xml:space="preserve">szolgáltatták, a szubjektív változót pedig kérdőíves módszerekkel (PANAS-kérdőív) vettük fel.</w:t>
      </w:r>
      <w:r>
        <w:rPr>
          <w:color w:val="000000"/>
          <w:sz w:val="24"/>
          <w:szCs w:val="24"/>
        </w:rPr>
        <w:br/>
        <w:t xml:space="preserve">A hangulat valenciájában (kellemesség) és az affektív arousal (intenzitás) esetében a</w:t>
      </w:r>
      <w:r>
        <w:rPr>
          <w:color w:val="000000"/>
          <w:sz w:val="24"/>
          <w:szCs w:val="24"/>
        </w:rPr>
        <w:br/>
        <w:t xml:space="preserve">különböző kísérleti kondíciók közötti különbség megállapítására ismételt méréses</w:t>
      </w:r>
      <w:r>
        <w:rPr>
          <w:color w:val="000000"/>
          <w:sz w:val="24"/>
          <w:szCs w:val="24"/>
        </w:rPr>
        <w:br/>
        <w:t xml:space="preserve">varianciaanalízist alkalmaztunk. A Friedmann-teszt eredményei szerint a hangulati valencia</w:t>
      </w:r>
      <w:r>
        <w:rPr>
          <w:color w:val="000000"/>
          <w:sz w:val="24"/>
          <w:szCs w:val="24"/>
        </w:rPr>
        <w:br/>
        <w:t xml:space="preserve">esetében szignifikáns különbség volt az ismétlődő mérések között (χ2(3) =8,687, p=0,034),</w:t>
      </w:r>
      <w:r>
        <w:rPr>
          <w:color w:val="000000"/>
          <w:sz w:val="24"/>
          <w:szCs w:val="24"/>
        </w:rPr>
        <w:br/>
        <w:t xml:space="preserve">illetve a hangulati arousal esetében is helytálló ez a megállapítás (χ2(3) =13,950, p=0,003). A</w:t>
      </w:r>
      <w:r>
        <w:rPr>
          <w:color w:val="000000"/>
          <w:sz w:val="24"/>
          <w:szCs w:val="24"/>
        </w:rPr>
        <w:br/>
        <w:t xml:space="preserve">valencia esetében az alapméréshez képest az izomrelaxáció szignifikánsan javította a hangulati</w:t>
      </w:r>
      <w:r>
        <w:rPr>
          <w:color w:val="000000"/>
          <w:sz w:val="24"/>
          <w:szCs w:val="24"/>
        </w:rPr>
        <w:br/>
        <w:t xml:space="preserve">állapotot, ellentétben a másik két kísérleti intervencióval. Az arousal esetében pedig a</w:t>
      </w:r>
      <w:r>
        <w:rPr>
          <w:color w:val="000000"/>
          <w:sz w:val="24"/>
          <w:szCs w:val="24"/>
        </w:rPr>
        <w:br/>
        <w:t xml:space="preserve">testmozgás az affektív érintéssel összehasonlítva növelte meg szignifikánsan a hangulati</w:t>
      </w:r>
      <w:r>
        <w:rPr>
          <w:color w:val="000000"/>
          <w:sz w:val="24"/>
          <w:szCs w:val="24"/>
        </w:rPr>
        <w:br/>
        <w:t xml:space="preserve">arousal értékét.</w:t>
      </w:r>
      <w:r>
        <w:rPr>
          <w:color w:val="000000"/>
          <w:sz w:val="24"/>
          <w:szCs w:val="24"/>
        </w:rPr>
        <w:br/>
        <w:t xml:space="preserve">A vizsgálat során tehát a hangulat javult, a szubjetív arousal érzet pedig mindhárom</w:t>
      </w:r>
      <w:r>
        <w:rPr>
          <w:color w:val="000000"/>
          <w:sz w:val="24"/>
          <w:szCs w:val="24"/>
        </w:rPr>
        <w:br/>
        <w:t xml:space="preserve">kondíció esetében a vártnak megfelelően változott. Kiemelendő eredményeink a kondíciókkal</w:t>
      </w:r>
      <w:r>
        <w:rPr>
          <w:color w:val="000000"/>
          <w:sz w:val="24"/>
          <w:szCs w:val="24"/>
        </w:rPr>
        <w:br/>
        <w:t xml:space="preserve">kapcsolatban: Az affektív érintés egyetlen, jelen kutatásunkban vizsgált más tényezővel sincs</w:t>
      </w:r>
      <w:r>
        <w:rPr>
          <w:color w:val="000000"/>
          <w:sz w:val="24"/>
          <w:szCs w:val="24"/>
        </w:rPr>
        <w:br/>
        <w:t xml:space="preserve">kimutatható kapcsolatban. A relaxáció jobban hatott arra, akinek nagyobb a testi tudatossága,</w:t>
      </w:r>
      <w:r>
        <w:rPr>
          <w:color w:val="000000"/>
          <w:sz w:val="24"/>
          <w:szCs w:val="24"/>
        </w:rPr>
        <w:br/>
        <w:t xml:space="preserve">vagy a negatív affektivitása. Végül pedig: minél kevesebb testi tünete van valakinek, annál</w:t>
      </w:r>
      <w:r>
        <w:rPr>
          <w:color w:val="000000"/>
          <w:sz w:val="24"/>
          <w:szCs w:val="24"/>
        </w:rPr>
        <w:br/>
        <w:t xml:space="preserve">pozitívabban hat rá a fizikai aktivitás, illetve ennek fordítottja is igaz.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39276">
    <w:multiLevelType w:val="hybridMultilevel"/>
    <w:lvl w:ilvl="0" w:tplc="65078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39276">
    <w:abstractNumId w:val="63339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615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