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TŐKÉS BERNADETT</w:t>
            </w:r>
          </w:p>
          <w:p w:rsidR="00C275A3" w:rsidRDefault="00CA6B74" w:rsidP="00C275A3">
            <w:pPr>
              <w:pStyle w:val="Hallgatokepzes"/>
            </w:pPr>
            <w:r w:rsidRPr="001067CD">
              <w:rPr>
                <w:i/>
              </w:rPr>
              <w:t>tokesberni03@gmail.com</w:t>
            </w:r>
            <w:r w:rsidRPr="001067CD">
              <w:rPr>
                <w:i/>
              </w:rPr>
              <w:br/>
            </w:r>
            <w:r w:rsidR="00A96AEC">
              <w:t>Pszichológia </w:t>
            </w:r>
            <w:r w:rsidR="00A96AEC">
              <w:br/>
            </w:r>
            <w:r w:rsidR="00E77B23">
              <w:t>BA, 3.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Dr.Köteles Ferenc</w:t>
            </w:r>
          </w:p>
          <w:p w:rsidR="00DB4822" w:rsidRDefault="00DB4822" w:rsidP="00BA6BAF">
            <w:pPr>
              <w:pStyle w:val="Konzulensektitulus"/>
            </w:pPr>
            <w:r w:rsidRPr="00DB4822">
              <w:t>egyetemi tanár,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affektív érintés fiziológiai hatásai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Affektív érintés; elvárások; fiziológiai változások; észlelt és tényleges változások</w:t>
      </w:r>
      <w:r>
        <w:t xml:space="preserve"/>
      </w:r>
    </w:p>
    <w:p>
      <w:pPr>
        <w:widowControl w:val="on"/>
        <w:pBdr/>
        <w:spacing w:before="240" w:after="240" w:line="240" w:lineRule="auto"/>
        <w:ind w:left="0" w:right="0"/>
        <w:jc w:val="left"/>
      </w:pPr>
      <w:r>
        <w:rPr>
          <w:color w:val="000000"/>
          <w:sz w:val="24"/>
          <w:szCs w:val="24"/>
        </w:rPr>
        <w:t xml:space="preserve">Az érintés az emberi fejlődés elsőként kialakuló érzéke, amely egész életünk során kiemelt szerepet játszik az érzelmi jólétben, a stressz csökkentésében és a társas kapcsolatok kialakításában. A tanulmány célja az elvárások és az érintés által kiváltott észlelt, illetve tényleges fiziológiai változások közötti kapcsolat vizsgálata volt. A kísérlet során 71 résztvevő szívritmusa, légzésszáma és ujjhőmérséklete került mérésre három különböző kísérleti kondicióban: gyors simogatás, lassú simogatás és figyelem. Az eredmények azt mutatták, hogy az elvárások előre jelezték az észlelt változásokat, de nem álltak összhangban a tényleges fiziológiai mérésekkel. Továbbá, az észlelt és a tényleges változások között nem volt szignifikáns kapcsolat. Ez arra utal, hogy a kognitív folyamatok, például az anticipáció, jelentős szerepet játszanak a szubjektív élmények kialakulásában, és az elvárások jelentősen befolyásolhatják a testi érzékeléseink értelmezését, még akkor is, ha nincs tényleges fiziológiai változás.</w:t>
      </w:r>
    </w:p>
    <w:p>
      <w:pPr>
        <w:widowControl w:val="on"/>
        <w:pBdr/>
        <w:spacing w:before="240" w:after="240" w:line="240" w:lineRule="auto"/>
        <w:ind w:left="0" w:right="0"/>
        <w:jc w:val="left"/>
      </w:pPr>
      <w:r>
        <w:rPr>
          <w:color w:val="000000"/>
          <w:sz w:val="24"/>
          <w:szCs w:val="24"/>
        </w:rPr>
        <w:t xml:space="preserve">Touch is the first sense to develop in humans and plays a pivotal role throughout life in emotional well-being, stress reduction, and the formation of social relationships. The aim of this study was to investigate the relationship between expectations and the perceived and actual physiological changes triggered by affective touch. In the experiment, the heart rate, respiratory rate, and fingertip temperature of 71 participants were measured across three different experimental conditions: fast stroking, slow stroking, and attention. The results showed that expectations predicted the perceived changes, but they did not align with the actual physiological measurements. Additionally, there was no significant correlation between the perceived and actual changes. This suggests that cognitive processes, such as anticipation, play a significant role in shaping subjective experiences, and that expectations can greatly influence the interpretation of bodily sensations, even when no actual physiological change occurs.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83969">
    <w:multiLevelType w:val="hybridMultilevel"/>
    <w:lvl w:ilvl="0" w:tplc="44663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83969">
    <w:abstractNumId w:val="35183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834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