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SZONJA SZILVIA</w:t>
            </w:r>
          </w:p>
          <w:p w:rsidR="00C275A3" w:rsidRDefault="00CA6B74" w:rsidP="00C275A3">
            <w:pPr>
              <w:pStyle w:val="Hallgatokepzes"/>
            </w:pPr>
            <w:r w:rsidRPr="001067CD">
              <w:rPr>
                <w:i/>
              </w:rPr>
              <w:t>molnar.szonja.18b@gmail.com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Mészáros Boglárka</w:t>
            </w:r>
          </w:p>
          <w:p w:rsidR="00DB4822" w:rsidRDefault="00DB4822" w:rsidP="00BA6BAF">
            <w:pPr>
              <w:pStyle w:val="Konzulensektitulus"/>
            </w:pPr>
            <w:r w:rsidRPr="00DB4822">
              <w:t>tudományos munkatárs,  HUN-REN Balatoni Limnológiai Kutatóintézet</w:t>
            </w:r>
          </w:p>
        </w:tc>
      </w:tr>
      <w:tr w:rsidR="00DB4822" w:rsidTr="00DB4822">
        <w:tc>
          <w:tcPr>
            <w:tcW w:w="9854" w:type="dxa"/>
          </w:tcPr>
          <w:p w:rsidR="00DB4822" w:rsidRPr="00DB4822" w:rsidRDefault="00DB4822" w:rsidP="00BA6BAF">
            <w:pPr>
              <w:pStyle w:val="Konzulenseknev"/>
            </w:pPr>
            <w:r w:rsidRPr="00DB4822">
              <w:t>Dr. Szűts Tamás</w:t>
            </w:r>
          </w:p>
          <w:p w:rsidR="00DB4822" w:rsidRDefault="00DB4822" w:rsidP="00BA6BAF">
            <w:pPr>
              <w:pStyle w:val="Konzulensektitulus"/>
            </w:pPr>
            <w:r w:rsidRPr="00DB4822">
              <w:t>tudományos főmunkatárs,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Genotoxikus hatások vizsgálata mikronukleusz teszttel városi környezetben élő kockás siklókon (Natrix tessellata)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urbanizáció; genetikai károsodás; sejtmagdeformitás; környezetszennyezés; Colubridae</w:t>
      </w:r>
      <w:r>
        <w:t xml:space="preserve"/>
      </w:r>
    </w:p>
    <w:p>
      <w:pPr>
        <w:widowControl w:val="on"/>
        <w:pBdr/>
        <w:spacing w:before="240" w:after="240" w:line="240" w:lineRule="auto"/>
        <w:ind w:left="0" w:right="0"/>
        <w:jc w:val="left"/>
      </w:pPr>
      <w:r>
        <w:rPr>
          <w:color w:val="000000"/>
          <w:sz w:val="24"/>
          <w:szCs w:val="24"/>
        </w:rPr>
        <w:t xml:space="preserve">Az emberi populáció rohamos növekedése a városiasodás folyamatának fokozódását, ezen keresztül pedig a természetes élőhelyek nagymértékű átalakulását és degradációját eredményezi. A városi élőhelyekre az emberi tevékenységekből származó, genotoxikus hatású szennyező anyagok magas koncentrációja jellemző, melyek károsíthatják az élő szervezetek genetikai anyagát. A folyamat során kialakuló deformált sejtmagok és mikronukleuszok fontos biomarkerek a genotoxikus anyagok hatásainak kimutatásában és jól alkalmazhatók különböző szennyező anyagok DNS károsító hatásának felmérésére.</w:t>
      </w:r>
      <w:r>
        <w:rPr>
          <w:color w:val="000000"/>
          <w:sz w:val="24"/>
          <w:szCs w:val="24"/>
        </w:rPr>
        <w:br/>
        <w:t xml:space="preserve">Kutatásunk célja az intenzív városiasodással és emberi tevékenységgel jellemezhető Balaton partján előforduló kockás sikló (Natrix tessellata) populációkat érő genotoxikus hatás mértékének, illetve az ezt befolyásoló tájhasználati-, lokális- és lineáris struktúrákkal kapcsolatos hatások vizsgálata volt.</w:t>
      </w:r>
      <w:r>
        <w:rPr>
          <w:color w:val="000000"/>
          <w:sz w:val="24"/>
          <w:szCs w:val="24"/>
        </w:rPr>
        <w:br/>
        <w:t xml:space="preserve">Felmérésünk során, 25 mintavételi helyszínen 3-3 egyedtől vettünk vérmintát. A vérmintákból vérkeneteket készítettünk, melyeket metanolos fixálás után Giemsa-oldattal festettük meg. A genotoxikus hatás becsléséhez minden vérkenetben fénymikroszkóp segítségével meghatároztuk az 1000 vörösvérsejtben előforduló normális sejtmagot, deformált sejtmagot és mikronukleuszt tartalmazó sejtek arányát. Végül QGIS segítségével minden mintavételi helyszínen egy 1000 méter hosszú és 200 méter széles pufferzónán belül felmértük a környezetet leíró változókat.</w:t>
      </w:r>
      <w:r>
        <w:rPr>
          <w:color w:val="000000"/>
          <w:sz w:val="24"/>
          <w:szCs w:val="24"/>
        </w:rPr>
        <w:br/>
        <w:t xml:space="preserve">Eredményeink szerint tájhasználati skálán az emergens vízi növényzet borítottságának mérete pozitív összefüggést mutatott mind a deformált sejtmagok, mind a mikronukleuszok számával. Emellett lokális szinten a vegetáció borítottság aránya szintén pozitív összefüggésbe hozható a vérsejtekben található mikronukleuszok számával. Tehát a több és nagyobb kiterjedésű vegetációval borított élőhelyeken a siklók vérében több deformált sejtmagot és mikronukleuszt tartalmazó vörösvérsejtet találtunk.</w:t>
      </w:r>
      <w:r>
        <w:rPr>
          <w:color w:val="000000"/>
          <w:sz w:val="24"/>
          <w:szCs w:val="24"/>
        </w:rPr>
        <w:br/>
        <w:t xml:space="preserve">Feltételezéseink szerint a vízi növényzet képes kiszűrni és felhalmozni a tóba bemosódó szennyező anyagokat, melyek a táplálékláncon keresztül bejutnak a siklók szervezetébe, így a több nádassal borított területen élő siklókban nagyobb mértékben akkumulálódnak a genotoxikus hatású vegyületek.</w:t>
      </w:r>
      <w:r>
        <w:rPr>
          <w:color w:val="000000"/>
          <w:sz w:val="24"/>
          <w:szCs w:val="24"/>
        </w:rPr>
        <w:br/>
        <w:t xml:space="preserve">Összességében elmondható, hogy az emberi tevékenységből eredő, genotoxikus hatású szennyező anyagok a kockás siklók szervezetében felhalmozódnak, melyek így megfelelő bioindikátor fajként szolgálhatnak a természetes élőhelyeket érő genotoxikus szennyeződések jelzésére.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05883">
    <w:multiLevelType w:val="hybridMultilevel"/>
    <w:lvl w:ilvl="0" w:tplc="37012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05883">
    <w:abstractNumId w:val="81605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279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