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FÁCZÁN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faczanzsofia11@gmail.com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Vörösházi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Mátis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baicalin antioxidáns hatásának vizsgálata mikotoxin-kezelt csirke eredetű 3D májsettenyészeteken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 vitro;3D májsejttenyészet;baicalin;mikotoxin;oxidatív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mikotoxinok közül kiemelten fontos a Fusarium fajok által termelt dezoxinivalenol (DON), melynek elfogyasztása koncentrációtól és időtől függően citotoxicitással, immuntoxicitással és a reprodukciós képesség csökkenésével járhat. Emiatt fontos olyan vegyületetek vizsgálata, amelyek képesek mérsékelni az általa okozott káros hatásokat. Ilyen anyag lehet a baicalin (BAI), mely a Scutellaria baicalensis gyökerében található meg.</w:t>
      </w:r>
      <w:r>
        <w:rPr>
          <w:color w:val="000000"/>
          <w:sz w:val="24"/>
          <w:szCs w:val="24"/>
        </w:rPr>
        <w:br/>
        <w:t xml:space="preserve">TDK munkám során a DON oxidatív folyamatokra gyakorolt, illetve a BAI védő hatásását vizsgáltuk csirke eredetű 3D májsejttenyészeteken. A sejteket két DON (2, 20 μg/ml= DON2, DON20) és három BAI (5, 15, 45 μg/ml= BAI5, BAI15, BAI45) koncentrációval, valamint ezek kombinációival kezeltük 24 és 48 órán keresztül. A sejtek metabolikus aktivitását CCK-8 teszttel, a membránok károsodását pedig a laktát-dehidrogenáz (LDH) extracelluláris aktivitásának mérésével határoztuk meg. A nukleáris faktor eritroid-2-hez kapcsolódó faktor 2 (NRF-2) és a 8-hidroxi-dezoxi-guanozin (8-OHdG) mennyiségének mérésével pedig az oxidatív homeosztázis állapotát vizsgáltuk.</w:t>
      </w:r>
      <w:r>
        <w:rPr>
          <w:color w:val="000000"/>
          <w:sz w:val="24"/>
          <w:szCs w:val="24"/>
        </w:rPr>
        <w:br/>
        <w:t xml:space="preserve">24 óra után a BAI és a kombinációs kezelések növelték, illetve a DON csökkentette, míg 48 óra után a BAI5 és BAI45, illetve a DON mellett alkalmazott mindegyik BAI növelte a sejtek metabolikus aktivitását. 24 óra után a BAI kezelések csökkentették, míg a DON20 növelte az LDH aktivitást, mely növekedést a BAI45 mérsékelt. 48 óra után mindkét DON csökkentette az LDH aktivitást, illetve a DON2-vel kezelt sejtekben a BAI45 hatására további csökkenést tapasztaltunk. Az NRF-2 szintje 24 óra elteltével a BAI45 hatására csökkent, míg a DON20 kezelés hatására növekedett. Továbbá a DON2 mellett alkalmazott BAI15, és a DON20 melletti BAI15 és BAI45 kezelés csökkentette a mennyiségét. 48 óra után a DON koncentrációk csökkentették, míg a BAI45 és a DON20-szal együttesen alkalmazva a BAI5 és BAI45 növelte a 8-OHdG mennyiségét.</w:t>
      </w:r>
      <w:r>
        <w:rPr>
          <w:color w:val="000000"/>
          <w:sz w:val="24"/>
          <w:szCs w:val="24"/>
        </w:rPr>
        <w:br/>
        <w:t xml:space="preserve">Eredményeink alapján elmondható, hogy a DON csökkentette a sejtek életképességét, de ez a hatás nem volt citotoxikus, és a BAI képes volt ezt a csökkenést mérsékelni. A DON negatív hatását a sejtek oxidatív állapotának befolyásolásán keresztül fejtette ki, mellyel szemben a BAI antioxidáns tulajdonsága érvényesült, azonban a 48 órás inkubációt követően a BAI esetében prooxidáns hatást is tapasztaltunk. Emellett eredményeink alapján feltételezzük, a hosszabb kitettséget követően a sejtekben védekező útvonalak aktiválódtak a homeosztázis fenntartása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87673">
    <w:multiLevelType w:val="hybridMultilevel"/>
    <w:lvl w:ilvl="0" w:tplc="91401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87673">
    <w:abstractNumId w:val="22587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896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