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SZÜCS LAURA ESZTER</w:t>
            </w:r>
          </w:p>
          <w:p w:rsidR="00C275A3" w:rsidRDefault="00CA6B74" w:rsidP="00C275A3">
            <w:pPr>
              <w:pStyle w:val="Hallgatokepzes"/>
            </w:pPr>
            <w:r w:rsidRPr="001067CD">
              <w:rPr>
                <w:i/>
              </w:rPr>
              <w:t>szucs.laura.hu@gmail.com</w:t>
            </w:r>
            <w:r w:rsidRPr="001067CD">
              <w:rPr>
                <w:i/>
              </w:rPr>
              <w:br/>
            </w:r>
            <w:r w:rsidR="00A96AEC">
              <w:t>Állatorvos</w:t>
            </w:r>
            <w:r w:rsidR="00A96AEC">
              <w:br/>
            </w:r>
            <w:r w:rsidR="00E77B23">
              <w:t>Osztatlan, 9.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Ózsvári László</w:t>
            </w:r>
          </w:p>
          <w:p w:rsidR="00DB4822" w:rsidRDefault="00DB4822" w:rsidP="00BA6BAF">
            <w:pPr>
              <w:pStyle w:val="Konzulensektitulus"/>
            </w:pPr>
            <w:r w:rsidRPr="00DB4822">
              <w:t>tanszékvezető egyetemi tanár,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állatorvossá válás motivációs tényezői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állatorvos; felsőoktatás; felvételi; pályaalkalmasság; motiváció</w:t>
      </w:r>
      <w:r>
        <w:t xml:space="preserve"/>
      </w:r>
    </w:p>
    <w:p>
      <w:pPr>
        <w:widowControl w:val="on"/>
        <w:pBdr/>
        <w:spacing w:before="240" w:after="240" w:line="240" w:lineRule="auto"/>
        <w:ind w:left="0" w:right="0"/>
        <w:jc w:val="left"/>
      </w:pPr>
      <w:r>
        <w:rPr>
          <w:color w:val="000000"/>
          <w:sz w:val="24"/>
          <w:szCs w:val="24"/>
        </w:rPr>
        <w:t xml:space="preserve">Mivel az állatorvoslás (pontosabban annak egyes szakterületei) hazánkban is komoly munkaerőhiánnyal, a szakembergárda elöregedésével küzd, így egyre sürgetőbbek az ezt enyhítő változások. Ezzel párhuzamosan az állattartói réteg és az állatorvostársadalom átalakulása is zajlik, ami tovább árnyalja a helyzetet. Az Állatorvostudományi Egyetem kiemelt fontosságúnak tartja, hogy a legelhivatottabb, legalkalmasabb hallgatókat vegye fel és ennek elősegítésére több programot és kutatást is indított az elmúlt években, ezek közé tartozik a nevezett dolgozatom is.</w:t>
      </w:r>
      <w:r>
        <w:rPr>
          <w:color w:val="000000"/>
          <w:sz w:val="24"/>
          <w:szCs w:val="24"/>
        </w:rPr>
        <w:br/>
        <w:t xml:space="preserve">A dolgozat célja, hogy jobban megismerjük az állatorvosnak készülő középiskolás és az állatorvosképzést megkezdő diákok pályaválasztással kapcsolatos motivációit, a szocio-demográfiai hátterüket, illetve felmérjük az aktív állatorvostan hallgatók tanulmányi és munkatapasztalatait, a megszerzett ismeretek gyakorlati hasznosságát, ezekkel pedig megalapozzunk esetleges későbbi, a felvételt segítő, hallgatókat támogató programokat.</w:t>
      </w:r>
      <w:r>
        <w:rPr>
          <w:color w:val="000000"/>
          <w:sz w:val="24"/>
          <w:szCs w:val="24"/>
        </w:rPr>
        <w:br/>
        <w:t xml:space="preserve">Négy kérdőíves felmérés adatait használtuk fel, ezeket az egyetemünk képzése iránt érdeklődő diákok, a magyar nyelvű állatorvosképzésre beiratkozó és az arról kiiratkozó hallgatók, illetve felsőbbéves állatorvostanhallgatók töltötték ki. Az adatokból leíró statisztikai elemzéseket, illetve a „Klasszifikációs és regressziós fák” (CART) módszerével vizuális összefüggéselemzéseket készítettünk.</w:t>
      </w:r>
      <w:r>
        <w:rPr>
          <w:color w:val="000000"/>
          <w:sz w:val="24"/>
          <w:szCs w:val="24"/>
        </w:rPr>
        <w:br/>
        <w:t xml:space="preserve">A kérdőíveket (a felsőbbéves hallgatókat célzó kivételével) egy korábbi, a témában írt TDK dolgozatom (2022) eredményei és felvetései alapján, a témavezetőm útmutatásával készítettem, illetve részt vettem az adatgyűjtésben is (középiskolai pályaválasztási napok, Educatio kiállítás, ÁTE nyílt nap). Az adatok elemzését és értelmezését az ÁTE Biosztatisztika Tanszék egyik munkatársának (dr. Fehérvári Péter) javaslatai alapján készítettem.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51239">
    <w:multiLevelType w:val="hybridMultilevel"/>
    <w:lvl w:ilvl="0" w:tplc="45101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51239">
    <w:abstractNumId w:val="92951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175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