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kbazsi11@gmail.com</w:t>
            </w:r>
            <w:r w:rsidRPr="001067CD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Pető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Saláta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Régészeti talajtani és növénytani módszerek kombinált alkalmazása egy középkori település mezőgazdaság-történeti kutatásában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Archaeobotanika; mezőgazdaság-történet; régészeti talajtan; környezettörténet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„Folyó, táj és település a középkorban: tájrégészeti, környezettörténeti és lelőhelydinamikai kutatások a Körös-vidéken” elnevezésű projekt keretében végeztem kutatásomat, amelynek célja, hogy feltárjam a középkori ember és a korabeli természeti környezet kapcsolatát. Ennek a kutatásnak során a tájrégészeti és környezettörténeti megközelítések összekapcsolásával próbálunk választ találni arra, hogyan alkalmazkodtak a középkori közösségek a folyószabályozások előtti Magyarország ártéri területeihez, hogyan formálták a középkori közösségek a tájat és hogyan reagáltak a környezeti változásokra.</w:t>
      </w:r>
      <w:r>
        <w:rPr>
          <w:color w:val="000000"/>
          <w:sz w:val="24"/>
          <w:szCs w:val="24"/>
        </w:rPr>
        <w:br/>
        <w:t xml:space="preserve">A kutatásom egyik célkitűzése az volt, hogy régészeti növénytani vizsgálattal jellemezzem az egykori Vátyon település (Kis-Sárrét) középkori emberi közösségének termesztett növényekhez, valamint természeti környezethez való viszonyát. A másik cél pedig egy módszertani kísérlet megvalósítása volt, amelynek keretében célzott, minimális bolygatást jelentő talajfúrásokkal kívántam régészeti növénytani szempontból feldolgozható mintákhoz jutni.</w:t>
      </w:r>
      <w:r>
        <w:rPr>
          <w:color w:val="000000"/>
          <w:sz w:val="24"/>
          <w:szCs w:val="24"/>
        </w:rPr>
        <w:br/>
        <w:t xml:space="preserve">A lelőhelyről készített magnetométeres felmérésen megjelölt gödörobjektumok helyét a terepen pontosan visszamértem, majd validáló fúrásokat végeztem. Ennek célja az volt, hogy a későbbi mintázás tényleges gödörbetöltéseket, azaz az egykori település életéhez kapcsolható hulladék és debris anyagot célozza. Összesen 10 db gödörobjektum fúrását végeztem el, amelyek közül 9 esetben tudtam egyértelműen alátámasztani a beásás meglétét. A fúrások során kiemelt magmintákat a régészeti talajtani vizsgálatokhoz használt módszertani alapelveket figyelembe véve írtam le és értékeltem.</w:t>
      </w:r>
      <w:r>
        <w:rPr>
          <w:color w:val="000000"/>
          <w:sz w:val="24"/>
          <w:szCs w:val="24"/>
        </w:rPr>
        <w:br/>
        <w:t xml:space="preserve">A gödörobjektumokból kanálfúró segítségével mintát gyűjtöttem. Az antropogén üledékmintákból flotálással tártam fel a szenült karpológiai maradványokat. A mikroszkópi vizsgálat során összesen 22 taxon 401 db archaeobotanikai maradványát különítettem el és határoztam meg.</w:t>
      </w:r>
      <w:r>
        <w:rPr>
          <w:color w:val="000000"/>
          <w:sz w:val="24"/>
          <w:szCs w:val="24"/>
        </w:rPr>
        <w:br/>
        <w:t xml:space="preserve">A módszertani kísérletről elmondható, hogy a célzott, minimális bolygatással járó mintavételi eljárás alkalmasnak arra, hogy régészeti feltárás hiányában is értékelhető mennyiségű és minőségű régészeti növénytani anyagot lehessen kinyerni egy adott lelőhelyről. A régészeti növénytani elemzés pedig rámutatott arra, hogy Vátyon középkori lakói kölest, tönkölybúzát és kenyérbúzát, és vélhetően borsót termesztettek és fogyasztottak. A megtalált gyomfajok mind az egykori szántóföldek növényi közösségeit jelenítik meg.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55952">
    <w:multiLevelType w:val="hybridMultilevel"/>
    <w:lvl w:ilvl="0" w:tplc="38303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55952">
    <w:abstractNumId w:val="796559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206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