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LADNYIK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ladnyiknagyzsolt@gmail.com</w:t>
            </w:r>
            <w:r w:rsidRPr="001067CD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Malatinszky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Mizsei Edvárd</w:t>
            </w:r>
          </w:p>
          <w:p w:rsidR="00DB4822" w:rsidRDefault="00DB4822" w:rsidP="00BA6BAF">
            <w:pPr>
              <w:pStyle w:val="Konzulensektitulus"/>
            </w:pPr>
            <w:r w:rsidRPr="00DB4822">
              <w:t>projektkoordinátor, HUNVIPHAB LIFE projekt,  Kiskunsági Nemzeti Park Igazgatóság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Gyepek természetességének és üdeségének hatása a hüllőfajok denzitására a Rákosi vipera (Vipera ursinii rakosiensis) kiskunsági élőhelyein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Kiskunsági Nemzeti Park; hüllők; N-mixture modell; természetesség, üdeség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rákosi vipera (Vipera ursinii rakosiensis) egykori aerájának nagyrészéről eltűnt, védelme a hazai természetvédelem kiemelt feladata. Az alfajnak a Kiskunsági Nemzeti Parkban lévő élőhelyei üdeségük tekintetében rendkívül változatosak, éppúgy magukba foglalnak olyan xerofil élőhelyeket , mint a nyílt homokpusztagyepek, ahogyan olyan többletvízhatásnak kitett társulásokat is, mint a mocsárrétek és a láprétek. Mindezek mellett a rákosi vipera élőhelyeit jelentő gyepek a múltban különböző intenzitású emberi használatnak voltak kitéve, ezáltal természetességük is jelentősen eltér egymástól. A kutatásunk célja annak megismerése volt, hogy a rákosi vipera élőhelyeinek természetessége és üdesége hogyan befolyásolja az ott előforduló hüllőfajok denzitását. Ehhez a jelenleg futó, az alfaj védelmét szolgáló LIFE program hüllőmonitoringja során gyűjtött adatokat használtuk fel. A vizsgált taxonok a következők voltak: rákosi vipera (Vipera ursinii rakosiensis, n=226), rézsikló (Coronella austriaca, n=110), zöld gyík (Lacerta viridis, n=7897), fürge gyík (Lacerta agilis, n=2586), homoki gyík (Podarcis tauricus, n=4432). Az adatgyűjtés a Kiskunsági Nemzeti Park peszéradacsi és bugaci részterületein fekvő negyedhektáros és egyhektáros kvadrátokban zajlott le 2020 és 2024 között az élőhelyek tavaszi és őszi aszpektusában. Az adatok elemzését nyílt N-mixture modellel végeztük el, R környezetben, az unmarked csomaggal. Az N- mixture modellekben a denzitás leírására a Poisson, a zéró-inflált Poisson és a negatív binomiális eloszlás is alkalmazható, a vizsgált fajok esetében mindegyik eloszlással alkottunk modelleket. A denzitás magyarázó változójaként a kvadrátok helyén (Bugac vagy Peszéradacsi-rétek) és méretén kívül azok természetességét és üdeségét használtuk fel. Az utóbbi kettő tényezőt jellemző értékek a vizsgált területeket jól ismerő botanikusok szakértői becslésein alapultak. Az észlelhetőségi valószínűség magyarázó változójaként a rákosi viperára jellemző operatív hőmérsékletet használtuk fel, emiatt fajonként hat modellt írtunk föl: mindegyik hibaeloszlással kettőt, egyet az operatív hőmérséklet figyelembevételével, egyet pedig anélkül. A legjobb modellt az Akaike-féle információs kritérium (AIC) értéke alapján választottuk ki. Az elemzések során a rákosi viperára jellemző operatív hőmérséklet szignifikáns hatással volt a rákosi vipera, a rézsikló és a fürge gyík észlelhetőségi valószínűségére. Az élőhelyük természetességének hatása a zöld gyík, a homoki gyík és a fürge gyík denzitására szignifikánsan pozitív, a rákosi vipera egyedsűrűségére marginálisan szignifikánsan pozitív, a rézsikló hektáronkénti egyedszámára pedig nem szignifikánsan pozitív volt. A gyepek üdeségének hatása a rákosi vipera denzitására egy pontig nem szignifikánsan pozitív, afölött pedig szignifikánsan negatív, a rézsikló denzitására nem szignifikánsan negatív, a homoki gyík denzitására szignifikánsan negatív, a fürge gyík denzitására szignifikánsan pozitív, míg a zöld gyík denzitására egy pontig szignifikánsan negatív, afölött pedig szignifikánsan pozitív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08116">
    <w:multiLevelType w:val="hybridMultilevel"/>
    <w:lvl w:ilvl="0" w:tplc="16607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08116">
    <w:abstractNumId w:val="10908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551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