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BÉRES CSENGE RÉKA</w:t>
            </w:r>
          </w:p>
          <w:p w:rsidR="00C275A3" w:rsidRDefault="00CA6B74" w:rsidP="00C275A3">
            <w:pPr>
              <w:pStyle w:val="Hallgatokepzes"/>
            </w:pPr>
            <w:r w:rsidRPr="001067CD">
              <w:rPr>
                <w:i/>
              </w:rPr>
              <w:t>berescsenge@gmail.com</w:t>
            </w:r>
            <w:r w:rsidRPr="001067CD">
              <w:rPr>
                <w:i/>
              </w:rPr>
              <w:br/>
            </w:r>
            <w:r w:rsidR="00A96AEC">
              <w:t>Élemiszermérnöki</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Élelmiszertudományi és Technológiai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Máté Mónika Zsuzsanna</w:t>
            </w:r>
          </w:p>
          <w:p w:rsidR="00DB4822" w:rsidRDefault="00DB4822" w:rsidP="00BA6BAF">
            <w:pPr>
              <w:pStyle w:val="Konzulensektitulus"/>
            </w:pPr>
            <w:r w:rsidRPr="00DB4822">
              <w:t>egyetemi docens, MATE ÉTTI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Létisztítási technológia fejlesztése növényi alapú derítőanyagok alkalmazásával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almalé; növényi fehérje; derítés</w:t>
      </w:r>
      <w:r>
        <w:t xml:space="preserve"/>
      </w:r>
    </w:p>
    <w:p>
      <w:pPr>
        <w:widowControl w:val="on"/>
        <w:pBdr/>
        <w:spacing w:before="240" w:after="240" w:line="240" w:lineRule="auto"/>
        <w:ind w:left="0" w:right="0"/>
        <w:jc w:val="left"/>
      </w:pPr>
      <w:r>
        <w:rPr>
          <w:color w:val="000000"/>
          <w:sz w:val="24"/>
          <w:szCs w:val="24"/>
        </w:rPr>
        <w:t xml:space="preserve">A szűrt gyümölcslé világszerte közkedvelt termék, melynek technológiája során kiemelkedően fontos lépés a préselést követő lékezelési művelet, mely enzimkezelésből, derítésből, szűrésből áll. Derítés során negatív (kovasav, bentonit) és pozitív töltésű derítőszereket kombinálunk. Pozitív töltésű derítőszerek közül az iparban az állati eredetű zselatin az egyik legelterjedtebb.</w:t>
      </w:r>
      <w:r>
        <w:rPr>
          <w:color w:val="000000"/>
          <w:sz w:val="24"/>
          <w:szCs w:val="24"/>
        </w:rPr>
        <w:br/>
        <w:t xml:space="preserve">Célom, hogy megfelelő alternatívát találjak a zselatin kiváltására. Ennek eléréséhez kovasavval (Klar Sol 30), illetve két bentonittal (GranuBent Pore-Tec, Seporit Pore-Tec) kombináltam kétféle növényi fehérjét (LittoFresh Liquid, FloaClair), illetve az összehasonlíthatósághoz zselatint (ErbiGel Liquid) is. Négyféle koncentráció kombinációt (KK, FF, KF, FK) alakítottam ki a derítőanyagokat gyártó cég ajánlott adagolási útmutatója alapján, hogy ezzel vizsgálni tudjam az optimális mennyiségeket egy-egy derítőszer esetén.</w:t>
      </w:r>
      <w:r>
        <w:rPr>
          <w:color w:val="000000"/>
          <w:sz w:val="24"/>
          <w:szCs w:val="24"/>
        </w:rPr>
        <w:br/>
        <w:t xml:space="preserve">A kísérleteim során ipari körülmények között, kevert almafajtákból készült almalevet vizsgáltam, melyek derítése után adott paramétereket határoztam meg.</w:t>
      </w:r>
      <w:r>
        <w:rPr>
          <w:color w:val="000000"/>
          <w:sz w:val="24"/>
          <w:szCs w:val="24"/>
        </w:rPr>
        <w:br/>
        <w:t xml:space="preserve">Összességében a legjobban a kovasavas minták teljesítettek, ott is a zselatinos kombinációk voltak a kiemelkedőek, kivétel a transzmittancia mérés, ahol a GranuBent jobban teljesített. Vízoldható szárazanyag tartalomban, illetve színmérésben a különbségek nem voltak nagyok a zselatinos, valamint a növényi fehérjés mintákon belül. A színmérés értékei alapján elmondható, hogy a zselatinos minták a kontrollhoz képest világosodtak, sárgásabb árnyalatot vettek fel, míg a növényi fehérjés minták sötétedtek, illetve nagyrészt a sárga árnyalatukból is vesztettek. A turbiditás megmutatta az ülepedés hatékonyságát, mely az elvárt tükrös végtermék szempontjából egyértelműen a zselatinos, azon belül is a kovasavas kombináció esetében volt a legjobb. Leggyengébben teljesített a GranuBent a FloaClair, illetve a Seporit a LittoFresh Liquid típusú növényi fehérjével. Antioxidáns kapacitásnál a negatív töltésű derítőszerek hatása hangsúlyosabbnak mutatkozott, hiszen a csoportokon belül aránylag egységesen változtak az értékek. A kovasav az antioxidáns hatású anyagokat gátló komponenseket nagyobb mértékben megkötötte, mint a bentonit. Az összes polifenol tartalom jól követi az antioxidáns értékek változását, mely szerint egyik derítőszer sem rontotta nagyobb mértékben a hatását a többihez képest.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60478">
    <w:multiLevelType w:val="hybridMultilevel"/>
    <w:lvl w:ilvl="0" w:tplc="24837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60478">
    <w:abstractNumId w:val="67960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446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