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KÁROLY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horvathkarolykaresz@gmail.com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Kaszab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 Jonge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Dió hőkezelésének hatása a diópaszta fizikai és kémiai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diópaszta; szín; olajtartás; reológia; szemcseméret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diófélékből készült vajak és spreadek remek alternatívát nyújtanak mikro- és makrotápanyagok, vitaminok, antioxidánsok és fenolos vegyületek szervezetbe történő bejuttatására.</w:t>
      </w:r>
      <w:r>
        <w:rPr>
          <w:color w:val="000000"/>
          <w:sz w:val="24"/>
          <w:szCs w:val="24"/>
        </w:rPr>
        <w:br/>
        <w:t xml:space="preserve">A dió paszták hőkezelési módjairól nem sok információval rendelkezünk, ezért különböző hőkezelési módok hatását vettük figyelembe a diópaszta előállítása során. Elkészítettem egy natúr, egy pörkölt és egy gőzölt diópasztát. A munka céljaként a pasztákon fizikai és kémiai vizsgálatokat végeztem annak érdekében, hogy a natúr pasztához képest az egyes hőkezelési módok milyen fizikai és kémiai változásokat okoznak.</w:t>
      </w:r>
      <w:r>
        <w:rPr>
          <w:color w:val="000000"/>
          <w:sz w:val="24"/>
          <w:szCs w:val="24"/>
        </w:rPr>
        <w:br/>
        <w:t xml:space="preserve">Az előkezelés során vágási teszttel vizsgáltam a különböző natúr és hőkezelt diókat. A vizsgált paraméterekből származó értékekből az egyes hőkezelési módok között jelentős különbséget fedeztem fel. A gőzölés során a sejtek nedvességtartalma nőtt, még a pörkölésnél jelentősen csökkent.</w:t>
      </w:r>
      <w:r>
        <w:rPr>
          <w:color w:val="000000"/>
          <w:sz w:val="24"/>
          <w:szCs w:val="24"/>
        </w:rPr>
        <w:br/>
        <w:t xml:space="preserve">A nedvességtartalom vizsgálat során megfigyeltem, hogy a natúr és előkezelt diók nedvesség tartalma a pasztákhoz képest nagyobb volt.</w:t>
      </w:r>
      <w:r>
        <w:rPr>
          <w:color w:val="000000"/>
          <w:sz w:val="24"/>
          <w:szCs w:val="24"/>
        </w:rPr>
        <w:br/>
        <w:t xml:space="preserve">A színmérés során a pörkölt diópaszta L* és b* értékeiben szignifikánsan különbözött a többi mintától, továbbá az a* értéke alapján vörösbe hajló színárnyalattal rendelkezett.</w:t>
      </w:r>
      <w:r>
        <w:rPr>
          <w:color w:val="000000"/>
          <w:sz w:val="24"/>
          <w:szCs w:val="24"/>
        </w:rPr>
        <w:br/>
        <w:t xml:space="preserve">A szemcseméret analízis során megállapítottam, hogy az ultrahangos kezelés szükséges az összetapadt szemcsék szétválasztása érdekében. A szemcseméret eloszlás görbéi a diópasztáknak jelentős mértékben különböztek egymástól, ami az alkalmazott előkezelési technológiának köszönhető, amely az aprítás fokát befolyásolta.</w:t>
      </w:r>
      <w:r>
        <w:rPr>
          <w:color w:val="000000"/>
          <w:sz w:val="24"/>
          <w:szCs w:val="24"/>
        </w:rPr>
        <w:br/>
        <w:t xml:space="preserve">A reológiai vizsgálatok során kiderült, hogy a legkisebb rugalmasággal a pörkölt paszta míg a legnagyobbal a gőzölt diópaszta rendelkezett. A natúr diópaszta folyáspontjának eléréséhez nagyobb deformáció volt szükséges, mint a többi minta esetén. A szerkezetéből adódóan a gőzölt diópaszta rendelkezett a legnagyobb látszólagos viszkozitással és nyírófeszültséggel a növekvő nyírási sebesség szakaszában, emellett az állandó nyírási sebességen mért legmagasabb dinamikai viszkozitást szintén a gőzölt diópaszta mutatta.</w:t>
      </w:r>
      <w:r>
        <w:rPr>
          <w:color w:val="000000"/>
          <w:sz w:val="24"/>
          <w:szCs w:val="24"/>
        </w:rPr>
        <w:br/>
        <w:t xml:space="preserve">A kémiai mérések közül az összes polifenol tartalom vizsgálat eredményei alapján az egyes hőkezelési módok reprezentatívan elkülönültek egymástól és a natúr mintától. A vasredukáló képesség eredmények esetében a diópaszták között némi eltérés mutatkozott, a gőzölt minták esetében volt a legmagasabb a vasredukáló képesség az aszkorbinsavhoz viszonyítva. Ez magyarázható azzal, hogy az olajat legjobban a gőzölt diószemcsék tartották magukban.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50193">
    <w:multiLevelType w:val="hybridMultilevel"/>
    <w:lvl w:ilvl="0" w:tplc="67578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50193">
    <w:abstractNumId w:val="85450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556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