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KLAUDIA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nagy.diadora@gmail.com</w:t>
            </w:r>
            <w:r w:rsidRPr="001067CD">
              <w:rPr>
                <w:i/>
              </w:rPr>
              <w:br/>
            </w:r>
            <w:r w:rsidR="00A96AEC">
              <w:t>Élelmiszermérnöki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Soós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Lambertné Dr. Meretei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Édesburgonya alapú energiagolyó fejlesztése esztétikai versenysportolók terhelésére alapozva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termékfejlesztés; versenysportolók; művészi versenysportolók; édesburgonya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központi témakörét a művészi sportágak és az élelmiszertudomány kapcsolódása ötvözte.</w:t>
      </w:r>
      <w:r>
        <w:rPr>
          <w:color w:val="000000"/>
          <w:sz w:val="24"/>
          <w:szCs w:val="24"/>
        </w:rPr>
        <w:br/>
        <w:t xml:space="preserve">Fejlesztésem elsődleges célja volt, hogy a művészi versenysportolók fizikumát és terhelését priorizálva hozzak létre egy olyan energizáló nassolnivalót, amit kb. fél órával a színpadra lépést megelőzően fogyaszthatnak el.</w:t>
      </w:r>
      <w:r>
        <w:rPr>
          <w:color w:val="000000"/>
          <w:sz w:val="24"/>
          <w:szCs w:val="24"/>
        </w:rPr>
        <w:br/>
        <w:t xml:space="preserve">Az ilyen művészi mozgásformák során a fizikai és az esztétikai teljesítményt egyaránt pontozzák. Az ízületek egészsége az esztétikai sportágak esetén igen nagy veszélynek van kitéve. Az esztétikai élmény elérése pedig nagy mennyiségű parabént tartalmazó – egészségre rendkívül káros - dekorkozmetikumok használatával jár. Emiatt a testi épség mellett, a bőr-, haj- és körömápolásra fokozott figyelmet kell szentelni.</w:t>
      </w:r>
      <w:r>
        <w:rPr>
          <w:color w:val="000000"/>
          <w:sz w:val="24"/>
          <w:szCs w:val="24"/>
        </w:rPr>
        <w:br/>
        <w:t xml:space="preserve">Élelmiszermérnöki szemmel ez az ízületek magas szintű védelmének és az úgynevezett nutrikozmetikumok használatának ötvözését jelenti. A nutrikozmetikumok használatával olyan tápanyagokat juttatunk a szervezetbe, amik pozitív hatással bírnak a külső megjelenésre. Mindenekelőtt a biotinbevitelt tekintettem lényegi szereplőnek a termék fejlesztése során, természetes alapanyagok felhasználásával.</w:t>
      </w:r>
      <w:r>
        <w:rPr>
          <w:color w:val="000000"/>
          <w:sz w:val="24"/>
          <w:szCs w:val="24"/>
        </w:rPr>
        <w:br/>
        <w:t xml:space="preserve">Termékeim fejlesztésekor törekedtem arra, hogy csupán néhány darab energiagolyó elfogyasztása már jelentősen hozzájáruljon a sportoló ízületeinek támogatásában.</w:t>
      </w:r>
      <w:r>
        <w:rPr>
          <w:color w:val="000000"/>
          <w:sz w:val="24"/>
          <w:szCs w:val="24"/>
        </w:rPr>
        <w:br/>
        <w:t xml:space="preserve">Két különböző energiagolyót alakítottam ki, az egyik a Glowy Flourish, ami egy kurkumás-étcsokoládés, a másik pedig a Pink Grace, ami málnás-kókuszos. A fejlesztés során nedvesség- és szárazanyagtartalmat határoztam meg, állománymérést végeztem, valamint mindkét termék esetében a célcsoport segítségével érzékszervi bírálat zajlott. A mérések mellett 100 g késztermékre, valamint egy db energiagolyóra tápértéktáblázatot készítettem, végül az alapanyagra és csomagolására költségvetést számoltam.</w:t>
      </w:r>
      <w:r>
        <w:rPr>
          <w:color w:val="000000"/>
          <w:sz w:val="24"/>
          <w:szCs w:val="24"/>
        </w:rPr>
        <w:br/>
        <w:t xml:space="preserve">Elmondható, a kivitelezett energiagolyók mind tej-, mind hozzáadott cukor-, valamint édesítőszermentesek, nem tartalmaznak aromát sem, ezáltal az érzékelhető gyümölcs íze természetes forrásból származik. Az ízületek védelme érdekében, a receptúra alapján öt darab energiagolyó tartalmazza a napi ajánlott glükozamin-szulfát mennyiséget. Összességében, a kitűzött célokat elértem, és az érzékszervi minősítés során is pozitív elbírálást kaptak a kivitelezett késztermékeim.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85905">
    <w:multiLevelType w:val="hybridMultilevel"/>
    <w:lvl w:ilvl="0" w:tplc="80409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85905">
    <w:abstractNumId w:val="919859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4527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