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ABAI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abai.agnes02@gmail.com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Dalmadi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Hidas Karina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Gyorsfagyasztott gluténmentes ToTu gombóc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tojás; tejmentes, túrógombóc-alternatíva; állományvizsgálat; érzékszervi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élelmiszeripar dinamikusan fejlődő területe az allergénektől mentes élelmiszerek gyártása. Az elmúlt időben megnőtt a glutén-, tej-, tojás- stb. mentes ételek száma a boltok polcain.</w:t>
      </w:r>
      <w:r>
        <w:rPr>
          <w:color w:val="000000"/>
          <w:sz w:val="24"/>
          <w:szCs w:val="24"/>
        </w:rPr>
        <w:br/>
        <w:t xml:space="preserve">Munkám során egy olyan túrógombóc alternatíva fejlesztését kíséreltem meg, ami hozzájárulhat a glutén- és tejmentes diétát tartók változatosabb étrendjéhez. A késztermék a gyorsfagyasztott, gluténmentes ToTu gombóc. A rögös ToTu tojásfehérjéből készült, túróra emlékeztető termék.</w:t>
      </w:r>
      <w:r>
        <w:rPr>
          <w:color w:val="000000"/>
          <w:sz w:val="24"/>
          <w:szCs w:val="24"/>
        </w:rPr>
        <w:br/>
        <w:t xml:space="preserve">Célom volt, hogy olyan receptúrát készítsek, amely megfelel a potenciális fogyasztók elvárásainak: alakjában, ízében, színében egyaránt hasonlítson a magyar konyhában gyakran készített desszerthez.</w:t>
      </w:r>
      <w:r>
        <w:rPr>
          <w:color w:val="000000"/>
          <w:sz w:val="24"/>
          <w:szCs w:val="24"/>
        </w:rPr>
        <w:br/>
        <w:t xml:space="preserve">Kísérleteim során 11 különböző receptet dolgoztam ki, melyek közül 3 masszán végeztem fizikai vizsgálatokat, ezek egy részét gombócok formájában gyorsfagyasztottam. Kifőzést követően 5-5 gombócon penetrációs vizsgálatot végeztem, a kifőzött készétel nagyobb részét pedig 25 laikussal érzékszervileg bíráltattam.</w:t>
      </w:r>
      <w:r>
        <w:rPr>
          <w:color w:val="000000"/>
          <w:sz w:val="24"/>
          <w:szCs w:val="24"/>
        </w:rPr>
        <w:br/>
        <w:t xml:space="preserve">A nyers massza állományát SMS TA.XT Plus készülék kenhetőségi feltétével, színét Konica Minolta-CR-400 színmérő készülékkel mértem. A kifőzés után az SMS TA.XT Plus állománymérő penetrálófejével végeztem vizsgálatokat.</w:t>
      </w:r>
      <w:r>
        <w:rPr>
          <w:color w:val="000000"/>
          <w:sz w:val="24"/>
          <w:szCs w:val="24"/>
        </w:rPr>
        <w:br/>
        <w:t xml:space="preserve">Az érzékszervi bírálat eredményeit ANOVA-val és t-próbával értékeltem ki. A 3 késztermék közül az 1. minta kapta az érzékszervi minősítések során a legmagasabb pontszámokat, e termék további előnye, hogy a tömegre vonatkoztatott ára a többi mintához képest a legkedvezőbb. A termékben lévő ToTu túrógombócra jellemző textúrát adott a gombócnak, a krém ToTu a gombóc állományát javította. A gombóc fagyasztás és kifőzés során megtartott alakját az útifűmaghéj biztosította.</w:t>
      </w:r>
      <w:r>
        <w:rPr>
          <w:color w:val="000000"/>
          <w:sz w:val="24"/>
          <w:szCs w:val="24"/>
        </w:rPr>
        <w:br/>
        <w:t xml:space="preserve">A kitűzött célokra reflektálva megállapítható, hogy a gombócok kifőzés utáni alakja felülmúlta az elvárásokat, az érzékszervi bírálatokon is magas pontszámokat kapott. A felvetésre, hogy milyen különbségek tapasztalhatók a receptek között és annak mik az okai, sikerült válaszolni. A 3 recept számos szempontból szignifikáns eltérést mutatott. Ez a változó arányú és összetételű recepteknek köszönhető. Az 1. és 2. minta között több hasonlóságot fedeztem fel, melyek oka, hogy ez a két recept csak az összetevők arányaiban tért el. A termékek túrógombóchoz való hasonlatosságával kapcsolatban kedvezőtlen eredmények születtek, a gombóc íze és illata további fejlesztésre szorul.</w:t>
      </w:r>
      <w:r>
        <w:rPr>
          <w:color w:val="000000"/>
          <w:sz w:val="24"/>
          <w:szCs w:val="24"/>
        </w:rPr>
        <w:br/>
        <w:t xml:space="preserve">A kitűzött célokon felül megfigyeltem az útifűmaghéj és a guarmagliszt masszában való viselkedését, mely a későbbi kutatásokhoz információkkal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99874">
    <w:multiLevelType w:val="hybridMultilevel"/>
    <w:lvl w:ilvl="0" w:tplc="56474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99874">
    <w:abstractNumId w:val="42799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976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