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GELLÉRT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racz.gellert2002@gmail.com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Pappné Dr. Sziládi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Szegedi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 mérnök,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Sárgarépa UV-C fénnyel való kezelésének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Sárgarépa; UV-C fény; Eltarthatóság; Minőségmutatók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magasabb a kényelmi termékek iránti kereslet. Főként húsoknál és</w:t>
      </w:r>
      <w:r>
        <w:rPr>
          <w:color w:val="000000"/>
          <w:sz w:val="24"/>
          <w:szCs w:val="24"/>
        </w:rPr>
        <w:br/>
        <w:t xml:space="preserve">tejtermékeknél, de mindjobban a zöldségeknél is. Ilyenek az előre felvágott és megpucolt</w:t>
      </w:r>
      <w:r>
        <w:rPr>
          <w:color w:val="000000"/>
          <w:sz w:val="24"/>
          <w:szCs w:val="24"/>
        </w:rPr>
        <w:br/>
        <w:t xml:space="preserve">sárgarépák is. Ezeknek az áruknak az elterjedése végett választottam a témámat.</w:t>
      </w:r>
      <w:r>
        <w:rPr>
          <w:color w:val="000000"/>
          <w:sz w:val="24"/>
          <w:szCs w:val="24"/>
        </w:rPr>
        <w:br/>
        <w:t xml:space="preserve">A dolgozatom célja az volt, hogy azoknak a megpucolt és felszeletelt sárgarépáknak az</w:t>
      </w:r>
      <w:r>
        <w:rPr>
          <w:color w:val="000000"/>
          <w:sz w:val="24"/>
          <w:szCs w:val="24"/>
        </w:rPr>
        <w:br/>
        <w:t xml:space="preserve">eltarthatósági idejét megnöveljem. Az fogyaszthatósági időt vákuumzacskó használatával,</w:t>
      </w:r>
      <w:r>
        <w:rPr>
          <w:color w:val="000000"/>
          <w:sz w:val="24"/>
          <w:szCs w:val="24"/>
        </w:rPr>
        <w:br/>
        <w:t xml:space="preserve">valamint UV-C fénnyel való kezeléssel igyekeztem kitolni. A vákuumzacskó használatával</w:t>
      </w:r>
      <w:r>
        <w:rPr>
          <w:color w:val="000000"/>
          <w:sz w:val="24"/>
          <w:szCs w:val="24"/>
        </w:rPr>
        <w:br/>
        <w:t xml:space="preserve">mechanikai védelmet biztosítottam és a környezetet kizártam. Az UV-C fény mikrobaölő</w:t>
      </w:r>
      <w:r>
        <w:rPr>
          <w:color w:val="000000"/>
          <w:sz w:val="24"/>
          <w:szCs w:val="24"/>
        </w:rPr>
        <w:br/>
        <w:t xml:space="preserve">hatását használtam ki, valamint azt vizsgáltam, hogy a különböző minőségmutatók hogyan</w:t>
      </w:r>
      <w:r>
        <w:rPr>
          <w:color w:val="000000"/>
          <w:sz w:val="24"/>
          <w:szCs w:val="24"/>
        </w:rPr>
        <w:br/>
        <w:t xml:space="preserve">változnak ezen kezelés hatására.</w:t>
      </w:r>
      <w:r>
        <w:rPr>
          <w:color w:val="000000"/>
          <w:sz w:val="24"/>
          <w:szCs w:val="24"/>
        </w:rPr>
        <w:br/>
        <w:t xml:space="preserve">A vizsgálatokat három különböző módon előkészített mintán végeztem. Volt egy</w:t>
      </w:r>
      <w:r>
        <w:rPr>
          <w:color w:val="000000"/>
          <w:sz w:val="24"/>
          <w:szCs w:val="24"/>
        </w:rPr>
        <w:br/>
        <w:t xml:space="preserve">kezeletlen mintám, amit az előkészítés után közvetlen a vákuumcsomagoló gépbe helyeztem.</w:t>
      </w:r>
      <w:r>
        <w:rPr>
          <w:color w:val="000000"/>
          <w:sz w:val="24"/>
          <w:szCs w:val="24"/>
        </w:rPr>
        <w:br/>
        <w:t xml:space="preserve">Az előkezelt mintánál, az előkészítést egy UV-C fényes megvilágítás követte, majd ezután</w:t>
      </w:r>
      <w:r>
        <w:rPr>
          <w:color w:val="000000"/>
          <w:sz w:val="24"/>
          <w:szCs w:val="24"/>
        </w:rPr>
        <w:br/>
        <w:t xml:space="preserve">kerültek a vákuumzacskóba. Az utókezelt minták, ugyanolyan módon készültek, mint a</w:t>
      </w:r>
      <w:r>
        <w:rPr>
          <w:color w:val="000000"/>
          <w:sz w:val="24"/>
          <w:szCs w:val="24"/>
        </w:rPr>
        <w:br/>
        <w:t xml:space="preserve">kezeletlen minták, csak a vákuumozás után beiktattam egy UV-C fénykezelést. Összességében</w:t>
      </w:r>
      <w:r>
        <w:rPr>
          <w:color w:val="000000"/>
          <w:sz w:val="24"/>
          <w:szCs w:val="24"/>
        </w:rPr>
        <w:br/>
        <w:t xml:space="preserve">így volt egy olyan mintám, amely nem találkozott UV-C fénnyel, ez volt a kontroll minta,</w:t>
      </w:r>
      <w:r>
        <w:rPr>
          <w:color w:val="000000"/>
          <w:sz w:val="24"/>
          <w:szCs w:val="24"/>
        </w:rPr>
        <w:br/>
        <w:t xml:space="preserve">valamint két olyan, ami igen.</w:t>
      </w:r>
      <w:r>
        <w:rPr>
          <w:color w:val="000000"/>
          <w:sz w:val="24"/>
          <w:szCs w:val="24"/>
        </w:rPr>
        <w:br/>
        <w:t xml:space="preserve">A kísérleteknél négy minőségmutató változását vizsgáltam. Ezek voltak a felületi</w:t>
      </w:r>
      <w:r>
        <w:rPr>
          <w:color w:val="000000"/>
          <w:sz w:val="24"/>
          <w:szCs w:val="24"/>
        </w:rPr>
        <w:br/>
        <w:t xml:space="preserve">csíraszám-, nedvességtartalom-, állomány- és színváltozások. Az eredményekből</w:t>
      </w:r>
      <w:r>
        <w:rPr>
          <w:color w:val="000000"/>
          <w:sz w:val="24"/>
          <w:szCs w:val="24"/>
        </w:rPr>
        <w:br/>
        <w:t xml:space="preserve">megállapítottam, hogy a színváltozásra ekkora dózisban az UV-C fény nincsen káros hatással,</w:t>
      </w:r>
      <w:r>
        <w:rPr>
          <w:color w:val="000000"/>
          <w:sz w:val="24"/>
          <w:szCs w:val="24"/>
        </w:rPr>
        <w:br/>
        <w:t xml:space="preserve">hiszen a vizsgálati idő alatt alig volt megfigyelhető változás, ami az oxigéndús környezet</w:t>
      </w:r>
      <w:r>
        <w:rPr>
          <w:color w:val="000000"/>
          <w:sz w:val="24"/>
          <w:szCs w:val="24"/>
        </w:rPr>
        <w:br/>
        <w:t xml:space="preserve">hiányával, valamint a fényvédett tárolással is magyarázható. A nedvességtartalom esetében az</w:t>
      </w:r>
      <w:r>
        <w:rPr>
          <w:color w:val="000000"/>
          <w:sz w:val="24"/>
          <w:szCs w:val="24"/>
        </w:rPr>
        <w:br/>
        <w:t xml:space="preserve">előkezeléses módszer a leghatásosabb, mert itt a kiindulási és a 4. heti érték között nincsen</w:t>
      </w:r>
      <w:r>
        <w:rPr>
          <w:color w:val="000000"/>
          <w:sz w:val="24"/>
          <w:szCs w:val="24"/>
        </w:rPr>
        <w:br/>
        <w:t xml:space="preserve">szignifikáns különbség(p&lt;0,05). Az állománymérésnél a rugalmasság esetében egyik</w:t>
      </w:r>
      <w:r>
        <w:rPr>
          <w:color w:val="000000"/>
          <w:sz w:val="24"/>
          <w:szCs w:val="24"/>
        </w:rPr>
        <w:br/>
        <w:t xml:space="preserve">minta értékei sem tértek el szignifikánsan (p&lt;0,05) a 4.hétre a kiindulási héttől. Ellenben a</w:t>
      </w:r>
      <w:r>
        <w:rPr>
          <w:color w:val="000000"/>
          <w:sz w:val="24"/>
          <w:szCs w:val="24"/>
        </w:rPr>
        <w:br/>
        <w:t xml:space="preserve">keménység és gumisság vizsgálatánál, ahol csak az előkezelt minták nem mutattak 4 hét eltelte</w:t>
      </w:r>
      <w:r>
        <w:rPr>
          <w:color w:val="000000"/>
          <w:sz w:val="24"/>
          <w:szCs w:val="24"/>
        </w:rPr>
        <w:br/>
        <w:t xml:space="preserve">után szignifikáns különbséget (p&lt;0,05) a kezdeti értékhez képest. Az eredmények alapján</w:t>
      </w:r>
      <w:r>
        <w:rPr>
          <w:color w:val="000000"/>
          <w:sz w:val="24"/>
          <w:szCs w:val="24"/>
        </w:rPr>
        <w:br/>
        <w:t xml:space="preserve">bebizonyítottam, hogy ha a sárgarépa közvetlenül találkozik az UV-C fénnyel, akkor az</w:t>
      </w:r>
      <w:r>
        <w:rPr>
          <w:color w:val="000000"/>
          <w:sz w:val="24"/>
          <w:szCs w:val="24"/>
        </w:rPr>
        <w:br/>
        <w:t xml:space="preserve">korlátozza a gumisság- és keménységváltozást. A felületi csíraszám tekintetében két fontos</w:t>
      </w:r>
      <w:r>
        <w:rPr>
          <w:color w:val="000000"/>
          <w:sz w:val="24"/>
          <w:szCs w:val="24"/>
        </w:rPr>
        <w:br/>
        <w:t xml:space="preserve">megállapításra jutottam a kísérletek eredményeiből, miszerint az előkezeléses UV-C</w:t>
      </w:r>
      <w:r>
        <w:rPr>
          <w:color w:val="000000"/>
          <w:sz w:val="24"/>
          <w:szCs w:val="24"/>
        </w:rPr>
        <w:br/>
        <w:t xml:space="preserve">fénykezelés valóban kiváló mikrobaölő hatással bír, illetve az UV-C fény képes károsítani a</w:t>
      </w:r>
      <w:r>
        <w:rPr>
          <w:color w:val="000000"/>
          <w:sz w:val="24"/>
          <w:szCs w:val="24"/>
        </w:rPr>
        <w:br/>
        <w:t xml:space="preserve">vákuumzacskó szerkezetét.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81257">
    <w:multiLevelType w:val="hybridMultilevel"/>
    <w:lvl w:ilvl="0" w:tplc="81426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81257">
    <w:abstractNumId w:val="86781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79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