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KOLOS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kovacskolos2003@gmail.com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Diósi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Szólásszabadság a közösségi médiában és a Digital Services Act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média; szólásszabadság; véleménybuborék; visszhangkamra; Digital Services Act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kérdésfelvetése, hogy miként befolyásolja a közösségi média a szólásszabadságot és ez milyen módszerekkel történik, illetve a Digital Services Act milyen újdonságokat hozott a szabályozás terén, képes-e elérni a célját? Állításom, hogy az autoriter hatalmak a szólásszabadság korlátozásával igyekeznek rendszerüket fenntartani.</w:t>
      </w:r>
      <w:r>
        <w:rPr>
          <w:color w:val="000000"/>
          <w:sz w:val="24"/>
          <w:szCs w:val="24"/>
        </w:rPr>
        <w:br/>
        <w:t xml:space="preserve">Kutatásom során az elsődleges jogforrások mellett a szakirodalmat tanulmányoztam. A témához kapcsolódó jelentős hazai és nemzetközi tanulmányokat, könyveket, tudományos cikkeket tekintettem át. Forrásaim nyelve elsősorban magyar és angol. Európai uniós jogforrásokra (ajánlások, irányelvek) támaszkodva igyekeztem bemutatni a témát, ezekből következtetéseket levonni. A megértés érdekében érdekes esettanulmányokat tekintettem át, melyeket az egyes témaköröknél pédaként hoztam fel. Dolgozatomban a felvetett problémákra megoldási javaslatokat tettem, melyeknél a megszerzett ismereteim voltak segítségemre. Pályamunkám a kulcsfogalmak tisztázása mellett elméleti, történeti bevezetővel járul hozzá a téma pontos meghatározásához. A Digital Services Act bemutatásához számos elemzést, publikációt vettem igénybe.</w:t>
      </w:r>
      <w:r>
        <w:rPr>
          <w:color w:val="000000"/>
          <w:sz w:val="24"/>
          <w:szCs w:val="24"/>
        </w:rPr>
        <w:br/>
        <w:t xml:space="preserve">Saját eredményemnek tartom, hogy politikai és társadalmi oldalról felhívtam a figyelmet a véleménybuborék- és visszhangkamra, valamint a dezinformáció jelenségére, megoldási javaslatokat biztosítva a problémákra. Eredményem továbbá, hogy áttekintettem a Digital Services Act rendelkezéseit, kiemeltem annak előnyeit és változtatási javaslataimmal igyekeztem a jogszabály utóéletét segíteni, ajánlásokat fogalmaztam meg a jogalkotók és platformok számára, melyek a hatékonyabb szabályozást segítik.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636896">
    <w:multiLevelType w:val="hybridMultilevel"/>
    <w:lvl w:ilvl="0" w:tplc="7513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636896">
    <w:abstractNumId w:val="16636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23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