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 CSONTOS</w:t>
            </w:r>
          </w:p>
          <w:p w:rsidR="00C275A3" w:rsidRDefault="00CA6B74" w:rsidP="00C275A3">
            <w:pPr>
              <w:pStyle w:val="Hallgatokepzes"/>
            </w:pPr>
            <w:r w:rsidRPr="001067CD">
              <w:rPr>
                <w:i/>
              </w:rPr>
              <w:t>csontos.alex5@gmail.com</w:t>
            </w:r>
            <w:r w:rsidRPr="001067CD">
              <w:rPr>
                <w:i/>
              </w:rPr>
              <w:br/>
            </w:r>
            <w:r w:rsidR="00A96AEC">
              <w:t>lawyer</w:t>
            </w:r>
            <w:r w:rsidR="00A96AEC">
              <w:br/>
            </w:r>
            <w:r w:rsidR="00E77B23">
              <w:t>Unified, 7. semester</w:t>
            </w:r>
          </w:p>
          <w:p w:rsidR="00C265CE" w:rsidRPr="009E5FF1" w:rsidRDefault="00E77B23" w:rsidP="00BA6BAF">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Csaba Szilovics</w:t>
            </w:r>
          </w:p>
          <w:p w:rsidR="00DB4822" w:rsidRDefault="00DB4822" w:rsidP="00BA6BAF">
            <w:pPr>
              <w:pStyle w:val="Konzulensektitulus"/>
            </w:pPr>
            <w:r w:rsidRPr="00DB4822">
              <w:t>university teacher,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Municipal Financial Autonomy: Fiction or a Proven System?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Local government; autonomy; financial situation; overregulation; comparison</w:t>
      </w:r>
      <w:r>
        <w:t xml:space="preserve"/>
      </w:r>
    </w:p>
    <w:p>
      <w:pPr>
        <w:widowControl w:val="on"/>
        <w:pBdr/>
        <w:spacing w:before="240" w:after="240" w:line="240" w:lineRule="auto"/>
        <w:ind w:left="0" w:right="0"/>
        <w:jc w:val="left"/>
      </w:pPr>
      <w:r>
        <w:rPr>
          <w:color w:val="000000"/>
          <w:sz w:val="24"/>
          <w:szCs w:val="24"/>
        </w:rPr>
        <w:t xml:space="preserve">In my research, I sought to answer the question of whether municipal autonomy still exists, or if it has become an empty phrase.</w:t>
      </w:r>
      <w:r>
        <w:rPr>
          <w:color w:val="000000"/>
          <w:sz w:val="24"/>
          <w:szCs w:val="24"/>
        </w:rPr>
        <w:br/>
        <w:t xml:space="preserve">The main element of my research methodology is comparison. I primarily examined the laws from the turn of the millennium and the current regulations, drawing conclusions from their comparison. In addition, I compared the Romanian and Serbian municipal systems with the Hungarian system, and supplemented this with the European Union's Charter of Local Self-Government.</w:t>
      </w:r>
      <w:r>
        <w:rPr>
          <w:color w:val="000000"/>
          <w:sz w:val="24"/>
          <w:szCs w:val="24"/>
        </w:rPr>
        <w:br/>
        <w:t xml:space="preserve">Secondly, I examined and compared four domestic cities: Székesfehérvár, Pécs, Debrecen, and Hódmezővásárhely. The selection of these cities was based on the importance of finding places with different characteristics, yet with common features, specifically that they are all county seats with either significant or past investments.</w:t>
      </w:r>
      <w:r>
        <w:rPr>
          <w:color w:val="000000"/>
          <w:sz w:val="24"/>
          <w:szCs w:val="24"/>
        </w:rPr>
        <w:br/>
        <w:t xml:space="preserve">In my research, I concluded that not only in Hungary but also in the other countries examined, autonomy has become hollow, with a sort of "puppet system" in operation. Based on the laws analyzed, Hungary is in a worse position than its neighboring countries. The laws excessively narrow the possibilities for local governments, essentially making them a "spare hand" that the state utilizes.</w:t>
      </w:r>
      <w:r>
        <w:rPr>
          <w:color w:val="000000"/>
          <w:sz w:val="24"/>
          <w:szCs w:val="24"/>
        </w:rPr>
        <w:br/>
        <w:t xml:space="preserve">This kind of overregulation needs to be eliminated, and more opportunities should be provided to local governments.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85018">
    <w:multiLevelType w:val="hybridMultilevel"/>
    <w:lvl w:ilvl="0" w:tplc="35537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85018">
    <w:abstractNumId w:val="928850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3269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