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MAJA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molnarmaja01@gmail.com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Fenyvesi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Justizmord esetek a spanyol és olasz nyelvterületeken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kriminalisztika; justizmord; olasz; spanyol; 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azért készült el, mert ahogy bármilyen szakmában, a joggyakorlás során és a kriminalisztikában keletkezett hibákból is mindig fontos tanulni. Különösen azért, mert a joggyakorlás sokszor kifejezetten nagy hatást gyakorol az emberek életére, így különösen fontos, hogy pontos és igazságos döntések szülessenek.</w:t>
      </w:r>
      <w:r>
        <w:rPr>
          <w:color w:val="000000"/>
          <w:sz w:val="24"/>
          <w:szCs w:val="24"/>
        </w:rPr>
        <w:br/>
        <w:t xml:space="preserve">Ezért döntöttem úgy, hogy a dolgozatomban feldolgozok olyan eseteket, amelyek során valamilyen kriminalisztikai, vagy egyéb hiba történt a büntetőeljárások során, hogy ezekből tanulságot levonva okulhassanak a jövő joghallgatói vagy gyakorló jogászai.</w:t>
      </w:r>
      <w:r>
        <w:rPr>
          <w:color w:val="000000"/>
          <w:sz w:val="24"/>
          <w:szCs w:val="24"/>
        </w:rPr>
        <w:br/>
        <w:t xml:space="preserve">Annak érdekében, hogy teljes képet kaphassak az általam kutatott témáról, dolgozatomban először fogalmi áttekintést végeztem a justizmordra nézve, majd feltérképeztem a történeti előzményeit, és a gyakorlati jelentőségét, ezután jöhettek az esetek feldolgozásai. Mind az olasz, mind a spanyol nyelvhez kapcsolódó esetek közül tízet-tízet választottam, ezek között voltak olyanok is, amelyek a területükben, és olyanok is, amelyek a résztvevő személyekben kapcsolódtak az adott nyelvekhez.</w:t>
      </w:r>
      <w:r>
        <w:rPr>
          <w:color w:val="000000"/>
          <w:sz w:val="24"/>
          <w:szCs w:val="24"/>
        </w:rPr>
        <w:br/>
        <w:t xml:space="preserve">Saját munkámnak tulajdonított eredmény a dolgozatban az, hogy Magyarországon még néhány idegen nyelvhez képest kevésbé népszerű az olasz, illetve a spanyol nyelvek oktatása és tanulása, így azzal, hogy olyan eseteket vizsgáltam, amelyek olasz vagy spanyol nyelvű országokban történtek, vagy pedig ilyen anyanyelvű személyek a főszereplői, olyan kutatást készíthettem, amelyre kevés előzmény volt a hazai kutatásokban. Így olyan eseteket hoztam el és elemeztem magyar nyelven, amelyekről esetleg még nem hallhattak a magyar joghallgatók és joggyakorlók, és általam megismerhetik azokat.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22576">
    <w:multiLevelType w:val="hybridMultilevel"/>
    <w:lvl w:ilvl="0" w:tplc="10892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22576">
    <w:abstractNumId w:val="831225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386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