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ZOÉ MAUSECZ</w:t>
            </w:r>
          </w:p>
          <w:p w:rsidR="00C275A3" w:rsidRDefault="00CA6B74" w:rsidP="00C275A3">
            <w:pPr>
              <w:pStyle w:val="Hallgatokepzes"/>
            </w:pPr>
            <w:r w:rsidRPr="001067CD">
              <w:rPr>
                <w:i/>
              </w:rPr>
              <w:t>zoe.mausecz1021@gmail.com</w:t>
            </w:r>
            <w:r w:rsidRPr="001067CD">
              <w:rPr>
                <w:i/>
              </w:rPr>
              <w:br/>
            </w:r>
            <w:r w:rsidR="00A96AEC">
              <w:t>Jurist</w:t>
            </w:r>
            <w:r w:rsidR="00A96AEC">
              <w:br/>
            </w:r>
            <w:r w:rsidR="00E77B23">
              <w:t>Unified, 5.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Tamás Barcsi</w:t>
            </w:r>
          </w:p>
          <w:p w:rsidR="00DB4822" w:rsidRDefault="00DB4822" w:rsidP="00BA6BAF">
            <w:pPr>
              <w:pStyle w:val="Konzulensektitulus"/>
            </w:pPr>
            <w:r w:rsidRPr="00DB4822">
              <w:t>associate professor, head of department,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Legal and Social Aspects of Cyberbullying Affecting Students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cyberbullying; school; prevention; intervention</w:t>
      </w:r>
      <w:r>
        <w:t xml:space="preserve"/>
      </w:r>
    </w:p>
    <w:p>
      <w:pPr>
        <w:widowControl w:val="on"/>
        <w:pBdr/>
        <w:spacing w:before="240" w:after="240" w:line="240" w:lineRule="auto"/>
        <w:ind w:left="0" w:right="0"/>
        <w:jc w:val="left"/>
      </w:pPr>
      <w:r>
        <w:rPr>
          <w:color w:val="000000"/>
          <w:sz w:val="24"/>
          <w:szCs w:val="24"/>
        </w:rPr>
        <w:t xml:space="preserve">Nowadays the internet is available in some form to almost all age groups. This fact several advantages as well as downsides, too. In my thesis I studied peer cyberbullying among schoolchildren. It is important to research this issue a new ‘platform’ for bullying with the availability of internet to children. This can be done not only in the ways that have been already known, such as sending abusive messages, but also by using artificial intelligence to generate non-real content. Harassment violates a number of values, such as human dignity and reputation, which are protected by international legal instruments, the Fundamental Law and other domestic legislation. In some cases, the individual actors of cyberbullying - the bully, the victim and the bystander - play a major role how it takes place.</w:t>
      </w:r>
      <w:r>
        <w:rPr>
          <w:color w:val="000000"/>
          <w:sz w:val="24"/>
          <w:szCs w:val="24"/>
        </w:rPr>
        <w:br/>
        <w:t xml:space="preserve">In all cases, the outcome of abuse greatly depends on the way in which the adults who care and educate children, such as parents and teachers, raise them and set an example for them. In order to get a clearer picture of parents' perceptions of cyberbullying among schoolchildren, I prepared a questionnaire that was completed by sixty parents. This allowed me to find out what they think about the concept of cyberbullying, how they regulate their children's Internet use and what preventive and intervening programmes they are aware of. It was important to ask the latter question to know whether the adults who have the closest contact with the child are aware of the programmes available to prevent and stop cyberbullying. In my thesis, I have also proposed a possible solution based on one of the responses to the questionnaire.</w:t>
      </w:r>
      <w:r>
        <w:rPr>
          <w:color w:val="000000"/>
          <w:sz w:val="24"/>
          <w:szCs w:val="24"/>
        </w:rPr>
        <w:br/>
        <w:t xml:space="preserve">In addition to the above, I have shown how the problem appears in fiction and film. The works I have presented all illustrate student bullying very well. All of the works presented can serve as a good preventive tool, as they make it easy to help children understand how serious the problem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31155">
    <w:multiLevelType w:val="hybridMultilevel"/>
    <w:lvl w:ilvl="0" w:tplc="62843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31155">
    <w:abstractNumId w:val="908311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755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