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SOPHIE KOVÁCS</w:t>
            </w:r>
          </w:p>
          <w:p w:rsidR="00C275A3" w:rsidRDefault="00CA6B74" w:rsidP="00C275A3">
            <w:pPr>
              <w:pStyle w:val="Hallgatokepzes"/>
            </w:pPr>
            <w:r w:rsidRPr="001067CD">
              <w:rPr>
                <w:i/>
              </w:rPr>
              <w:t>sophiekovacs2002@gmail.com</w:t>
            </w:r>
            <w:r w:rsidRPr="001067CD">
              <w:rPr>
                <w:i/>
              </w:rPr>
              <w:br/>
            </w:r>
            <w:r w:rsidR="00A96AEC">
              <w:t>law</w:t>
            </w:r>
            <w:r w:rsidR="00A96AEC">
              <w:br/>
            </w:r>
            <w:r w:rsidR="00E77B23">
              <w:t>Unified, 7. semester</w:t>
            </w:r>
          </w:p>
          <w:p w:rsidR="00C265CE" w:rsidRPr="009E5FF1" w:rsidRDefault="00E77B23" w:rsidP="00BA6BAF">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Eszter Vörös Dr. PhD</w:t>
            </w:r>
          </w:p>
          <w:p w:rsidR="00DB4822" w:rsidRDefault="00DB4822" w:rsidP="00BA6BAF">
            <w:pPr>
              <w:pStyle w:val="Konzulensektitulus"/>
            </w:pPr>
            <w:r w:rsidRPr="00DB4822">
              <w:t>senior lecturer, PTE ÁJK</w:t>
            </w:r>
          </w:p>
        </w:tc>
      </w:tr>
      <w:tr w:rsidR="00DB4822" w:rsidTr="00DB4822">
        <w:tc>
          <w:tcPr>
            <w:tcW w:w="9854" w:type="dxa"/>
          </w:tcPr>
          <w:p w:rsidR="00DB4822" w:rsidRPr="00DB4822" w:rsidRDefault="00DB4822" w:rsidP="00BA6BAF">
            <w:pPr>
              <w:pStyle w:val="Konzulenseknev"/>
            </w:pPr>
            <w:r w:rsidRPr="00DB4822">
              <w:t>Barbara Katalin Herke-Fábos Dr. PhD</w:t>
            </w:r>
          </w:p>
          <w:p w:rsidR="00DB4822" w:rsidRDefault="00DB4822" w:rsidP="00BA6BAF">
            <w:pPr>
              <w:pStyle w:val="Konzulensektitulus"/>
            </w:pPr>
            <w:r w:rsidRPr="00DB4822">
              <w:t>senior lecturer,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rarley heard side of the domestic violence: The child to parent abuse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parental abuse; violence; endangerment; tension; victim</w:t>
      </w:r>
      <w:r>
        <w:t xml:space="preserve"/>
      </w:r>
    </w:p>
    <w:p>
      <w:pPr>
        <w:widowControl w:val="on"/>
        <w:pBdr/>
        <w:spacing w:before="240" w:after="240" w:line="240" w:lineRule="auto"/>
        <w:ind w:left="0" w:right="0"/>
        <w:jc w:val="left"/>
      </w:pPr>
      <w:r>
        <w:rPr>
          <w:color w:val="000000"/>
          <w:sz w:val="24"/>
          <w:szCs w:val="24"/>
        </w:rPr>
        <w:t xml:space="preserve">The abuse, especially domestic violence, is a social widespread social problem worldwide. However, there is a form of abuse that is less well known. This is the abuse of parents, which occurs less often, but is unfortunately present in our society. Little is heard about the problem of parental abuse, one of the main reasons is that abused parents are often ashamed to admit that their own child is hurting them. Another possible reason is that there are few forums or institutions that abused parents can turn to for help with trust. When exploring the problem of parental abuse, it is inevitable to examine the relationship between morality and law in relation to the parents parenting obligation and the child's moral development. The thesis focuses on abuse committed by children towards their parents. The scope of the investigation is limited to children because they are subject to a lighter judgment in terms of criminal legal consequences than adult children who turn against their parents or neglect them. The legal framework does not provide sufficient protection for parents, it focuses more on abuses against minors and there is no adequate normative regulation regarding what happens when a child abuses their parent. The functioning of the Hungarian child protection system has many problems. The current conditions do not help to eliminate the child's risk from a crime prevention perspective, the existing abuse of the system tends to drive the child raised in specialized care in the direction of criminalization or further crime. A solution to the problem could be the expansion of support services that provide help to abused parents in the form of psychological support or legal advice. Furthermore, in the case of children who violate norms, it is necessary to develop a comprehensive and well-developed sanction system, bearing in mind the principle of (socialization and resocialization) education, in order to ensure that responsibility for their actions is actually realized. This requires institutional frameworks and properly trained professionals. In order to reduce the tension, if the child's health condition allows, temporary removal of the children from the family can be a solution. In such cases, the child may be placed in a temporary children's home or dormitory, and adoption into a family may also be considered.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63354">
    <w:multiLevelType w:val="hybridMultilevel"/>
    <w:lvl w:ilvl="0" w:tplc="80678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63354">
    <w:abstractNumId w:val="926633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9818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