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ILONA FLORIAN</w:t>
            </w:r>
          </w:p>
          <w:p w:rsidR="00C275A3" w:rsidRDefault="00CA6B74" w:rsidP="00C275A3">
            <w:pPr>
              <w:pStyle w:val="Hallgatokepzes"/>
            </w:pPr>
            <w:r w:rsidRPr="001067CD">
              <w:rPr>
                <w:i/>
              </w:rPr>
              <w:t>juliaflorian106@gmail.com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Gabriella Kulcsar</w:t>
            </w:r>
          </w:p>
          <w:p w:rsidR="00DB4822" w:rsidRDefault="00DB4822" w:rsidP="00BA6BAF">
            <w:pPr>
              <w:pStyle w:val="Konzulensektitulus"/>
            </w:pPr>
            <w:r w:rsidRPr="00DB4822">
              <w:t>senior lecturer,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infanticide as legal, criminological and socio-political challenge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criminology; infanticide</w:t>
      </w:r>
      <w:r>
        <w:t xml:space="preserve"/>
      </w:r>
    </w:p>
    <w:p>
      <w:pPr>
        <w:widowControl w:val="on"/>
        <w:pBdr/>
        <w:spacing w:before="240" w:after="240" w:line="240" w:lineRule="auto"/>
        <w:ind w:left="0" w:right="0"/>
        <w:jc w:val="left"/>
      </w:pPr>
      <w:r>
        <w:rPr>
          <w:color w:val="000000"/>
          <w:sz w:val="24"/>
          <w:szCs w:val="24"/>
        </w:rPr>
        <w:t xml:space="preserve">The phenomenon of infanticide, the killing of newborns, is as old as humanity itself. It may seem incomprehensible that even in today's modern world, we repeatedly encounter cases in the media where a mother kills her newborn child after giving birth. Most people react with outrage or horror in such cases, yet they do not consider what might be behind this terrible act.</w:t>
      </w:r>
      <w:r>
        <w:rPr>
          <w:color w:val="000000"/>
          <w:sz w:val="24"/>
          <w:szCs w:val="24"/>
        </w:rPr>
        <w:br/>
        <w:t xml:space="preserve">How does the law sanction the killing of newborns? How has the legal regulation in Hunary changed over the years? What role does society play in preventing this crime? Why would a mother decide to end the life of her newborn child? In my thesis, I seek answers to these highly important questions, which I aim to address through my research. As part of this research, I have examined 34 court judgments collected from Anonim Bírósági Határozatok Tára (Anonymous Court Decisions Database) to present the characteristics of this crime, the offender, and the circumstances of the offense. I strive to support my claims with practical examples uncovered during my research.</w:t>
      </w:r>
      <w:r>
        <w:rPr>
          <w:color w:val="000000"/>
          <w:sz w:val="24"/>
          <w:szCs w:val="24"/>
        </w:rPr>
        <w:br/>
        <w:t xml:space="preserve">In my thesis, I first address the changes in the criminal law regulation of this act in Hungary. This is followed by the discussion of issues arising from the abolition of the specific legal classification of infanticide. Next, I conduct a criminological analysis, exploring the course of the act, the period preceding it, and the characteristics of the perpetrator. I attribute significant importance to the environment of the perpetrator in relation to the commission of the crime, which I also discuss in my thesis. Finally, I examine the questions and issues surrounding the act from a socio-political perspective and consider the possibilities for prevention.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10927">
    <w:multiLevelType w:val="hybridMultilevel"/>
    <w:lvl w:ilvl="0" w:tplc="34046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10927">
    <w:abstractNumId w:val="34110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934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