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MANDULA HÓDI</w:t>
            </w:r>
          </w:p>
          <w:p w:rsidR="00C275A3" w:rsidRDefault="00CA6B74" w:rsidP="00C275A3">
            <w:pPr>
              <w:pStyle w:val="Hallgatokepzes"/>
            </w:pPr>
            <w:r w:rsidRPr="001067CD">
              <w:rPr>
                <w:i/>
              </w:rPr>
              <w:t>hodi.mandula@gmail.com</w:t>
            </w:r>
            <w:r w:rsidRPr="001067CD">
              <w:rPr>
                <w:i/>
              </w:rPr>
              <w:br/>
            </w:r>
            <w:r w:rsidR="00A96AEC">
              <w:t>Criminal Investigation</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Major András Rucska</w:t>
            </w:r>
          </w:p>
          <w:p w:rsidR="00DB4822" w:rsidRDefault="00DB4822" w:rsidP="00BA6BAF">
            <w:pPr>
              <w:pStyle w:val="Konzulensektitulus"/>
            </w:pPr>
            <w:r w:rsidRPr="00DB4822">
              <w:t>master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Introduction of Forensic Text Linguistics and Its Increasing Importance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forensic linguistics; forensic text linguistics; language profiling; authorship identification</w:t>
      </w:r>
      <w:r>
        <w:t xml:space="preserve"/>
      </w:r>
    </w:p>
    <w:p>
      <w:pPr>
        <w:widowControl w:val="on"/>
        <w:pBdr/>
        <w:spacing w:before="240" w:after="240" w:line="240" w:lineRule="auto"/>
        <w:ind w:left="0" w:right="0"/>
        <w:jc w:val="left"/>
      </w:pPr>
      <w:r>
        <w:rPr>
          <w:color w:val="000000"/>
          <w:sz w:val="24"/>
          <w:szCs w:val="24"/>
        </w:rPr>
        <w:t xml:space="preserve">My chosen topic is forensic text linguistics, the sub-area of forensic linguistics, which works with written texts. With the help of linguistics methods it draws conclusions about the text, based on the person's text editing and stylistic features, regardless of whether it was handwritten or printed. The subjects of its examination are linguistics evidence such as anonymous or pseudonymous letters, threatening or blackmailing letters, suicide notes, as well as written confessions. Its field of application can be divided into two big parts: language profiling, during which the profile of the text’s author is determined by the expert using linguistic tools and authorship identification, during which the expert searches for the person who wrote the text, and whether the text could be written by the suspect. This is all possible because every person uses the language differently therefore they all have a so-called linguistic fingerprint, by which everybody can be identified.</w:t>
      </w:r>
      <w:r>
        <w:rPr>
          <w:color w:val="000000"/>
          <w:sz w:val="24"/>
          <w:szCs w:val="24"/>
        </w:rPr>
        <w:br/>
        <w:t xml:space="preserve">My goal with this topic is to raise awareness of this field of science’s diverse application and to get to know it more thoroughly, because it is very interesting, but is relatively little known. In addition, the importance of forensic text linguistics will increase more and more in the future in my opinion, so many may encounter it during their police career. It is because the range of applications of the alternatives to forensic text linguistics is more and more narrowed. The importance of graphology has significantly decreased with the popularity of typed writing, and document analysis has declined with the advent of computers, therefore only one field remains, that is able to analyse a text in any case: forensic text linguistics. In the age of the Internet, when anyone can write anything in complete anonymity, and IT flops, the author can only be identified by text.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09648">
    <w:multiLevelType w:val="hybridMultilevel"/>
    <w:lvl w:ilvl="0" w:tplc="63393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09648">
    <w:abstractNumId w:val="13509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240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