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KASPER</w:t>
            </w:r>
          </w:p>
          <w:p w:rsidR="00C275A3" w:rsidRDefault="00CA6B74" w:rsidP="00C275A3">
            <w:pPr>
              <w:pStyle w:val="Hallgatokepzes"/>
            </w:pPr>
            <w:r w:rsidRPr="001067CD">
              <w:rPr>
                <w:i/>
              </w:rPr>
              <w:t>gprohunmod@gmail.com</w:t>
            </w:r>
            <w:r w:rsidRPr="001067CD">
              <w:rPr>
                <w:i/>
              </w:rPr>
              <w:br/>
            </w:r>
            <w:r w:rsidR="00A96AEC">
              <w:t>Civilian National Security BA</w:t>
            </w:r>
            <w:r w:rsidR="00A96AEC">
              <w:br/>
            </w:r>
            <w:r w:rsidR="00E77B23">
              <w:t>BA, 2.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Fekete Márta; Hlavacska Gergely </w:t>
            </w:r>
          </w:p>
          <w:p w:rsidR="00DB4822" w:rsidRDefault="00DB4822" w:rsidP="00BA6BAF">
            <w:pPr>
              <w:pStyle w:val="Konzulensektitulus"/>
            </w:pPr>
            <w:r w:rsidRPr="00DB4822">
              <w:t>assistant professor; assistant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Fake News in the Information Space – Can Deceptive Content Be Recognized?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disinformation; information; information society; NAFO; social media</w:t>
      </w:r>
      <w:r>
        <w:t xml:space="preserve"/>
      </w:r>
    </w:p>
    <w:p>
      <w:pPr>
        <w:widowControl w:val="on"/>
        <w:pBdr/>
        <w:spacing w:before="240" w:after="240" w:line="240" w:lineRule="auto"/>
        <w:ind w:left="0" w:right="0"/>
        <w:jc w:val="left"/>
      </w:pPr>
      <w:r>
        <w:rPr>
          <w:color w:val="000000"/>
          <w:sz w:val="24"/>
          <w:szCs w:val="24"/>
        </w:rPr>
        <w:t xml:space="preserve">The topic of this research is investigating the recognizability of fake news in todays online space and exploring the elements that influence their success. In addressing the topic, I sought answers to the following hypotheses:</w:t>
      </w:r>
    </w:p>
    <w:p>
      <w:pPr>
        <w:widowControl w:val="on"/>
        <w:pBdr/>
        <w:spacing w:before="240" w:after="240" w:line="240" w:lineRule="auto"/>
        <w:ind w:left="0" w:right="0"/>
        <w:jc w:val="left"/>
      </w:pPr>
      <w:r>
        <w:rPr>
          <w:color w:val="000000"/>
          <w:sz w:val="24"/>
          <w:szCs w:val="24"/>
        </w:rPr>
        <w:br/>
        <w:t xml:space="preserve">How does the quality of references or sources in a given news item affect its identification as true, regardless of the factual content of the news?</w:t>
      </w:r>
      <w:r>
        <w:rPr>
          <w:color w:val="000000"/>
          <w:sz w:val="24"/>
          <w:szCs w:val="24"/>
        </w:rPr>
        <w:br/>
        <w:t xml:space="preserve">Is the role of the source or reference person/organization cited as the basis for the news more significant in its identification as true?</w:t>
      </w:r>
      <w:r>
        <w:rPr>
          <w:color w:val="000000"/>
          <w:sz w:val="24"/>
          <w:szCs w:val="24"/>
        </w:rPr>
        <w:br/>
        <w:t xml:space="preserve">My assumption is that the detection of fake news triggers a reaction, meaning that the reader takes some form of action against the deceptive content.</w:t>
      </w:r>
    </w:p>
    <w:p>
      <w:pPr>
        <w:widowControl w:val="on"/>
        <w:pBdr/>
        <w:spacing w:before="240" w:after="240" w:line="240" w:lineRule="auto"/>
        <w:ind w:left="0" w:right="0"/>
        <w:jc w:val="left"/>
      </w:pPr>
      <w:r>
        <w:rPr>
          <w:color w:val="000000"/>
          <w:sz w:val="24"/>
          <w:szCs w:val="24"/>
        </w:rPr>
        <w:br/>
        <w:t xml:space="preserve">The importance of the topic is well illustrated by the fact that fake news related to specific events often begins to spread quickly, frequently provoking extreme reactions. A good example of this is the story of the riots in England in August 2024. During the course of the research, I collected responses through a questionnaire; however, based on the number of responses received, the survey cannot be considered representative. The research established that the majority of respondents had encountered fake news, but very few gave any sort of feedback regarding the truthfulness of the news. The assumption that the authority of the reference person or source related to the topic of the news affects its acceptance was also confirmed. The evaluation of the responses revealed that the nature of the reference person or source influences the judgment of the news. Based on these findings, a couple new research directions could be explored: The reasons for the observed passivity in response to fake news. Researching the relationship between the acceptance of news as true and the strength of the reference/source depending on internet usage. Another area worthy of research could be determining the threshold between weak and strong references/sources. Where exactly the level of acceptance shifts in one direction or the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36748">
    <w:multiLevelType w:val="hybridMultilevel"/>
    <w:lvl w:ilvl="0" w:tplc="92455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36748">
    <w:abstractNumId w:val="31036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001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