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NÉMETH</w:t>
            </w:r>
          </w:p>
          <w:p w:rsidR="00C275A3" w:rsidRDefault="00CA6B74" w:rsidP="00C275A3">
            <w:pPr>
              <w:pStyle w:val="Hallgatokepzes"/>
            </w:pPr>
            <w:r w:rsidRPr="001067CD">
              <w:rPr>
                <w:i/>
              </w:rPr>
              <w:t>masther198607@gmail.com</w:t>
            </w:r>
            <w:r w:rsidRPr="001067CD">
              <w:rPr>
                <w:i/>
              </w:rPr>
              <w:br/>
            </w:r>
            <w:r w:rsidR="00A96AEC">
              <w:t>Disaster Management (Industry Safety)</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Dobor József tű. alezredes PhD</w:t>
            </w:r>
          </w:p>
          <w:p w:rsidR="00DB4822" w:rsidRDefault="00DB4822" w:rsidP="00BA6BAF">
            <w:pPr>
              <w:pStyle w:val="Konzulensektitulus"/>
            </w:pPr>
            <w:r w:rsidRPr="00DB4822">
              <w:t>associate professor,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Hospitals challenges related to hazardous materials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hospital;hospital security;hazardous materilas;hazardous waste;safety technology</w:t>
      </w:r>
      <w:r>
        <w:t xml:space="preserve"/>
      </w:r>
    </w:p>
    <w:p>
      <w:pPr>
        <w:widowControl w:val="on"/>
        <w:pBdr/>
        <w:spacing w:before="240" w:after="240" w:line="240" w:lineRule="auto"/>
        <w:ind w:left="0" w:right="0"/>
        <w:jc w:val="left"/>
      </w:pPr>
      <w:r>
        <w:rPr>
          <w:color w:val="000000"/>
          <w:sz w:val="24"/>
          <w:szCs w:val="24"/>
        </w:rPr>
        <w:t xml:space="preserve">Nowadays there isn’t any area of the life where hazardous materials do not appear in some form. They are present in factories, plants, on the roads and even during our leisure activities.</w:t>
      </w:r>
      <w:r>
        <w:rPr>
          <w:color w:val="000000"/>
          <w:sz w:val="24"/>
          <w:szCs w:val="24"/>
        </w:rPr>
        <w:br/>
        <w:t xml:space="preserve">The security challenges of hospitals are divided into several areas. There are many tasks related to fire protection, patient and occupational safety, but working with hazardous materials in a hospital is a significant challenge. Recognizing hazardous materials and hazardous waste gives you the opportunity to handle them with appropriate care. In hospitals chemical, biological and radiological hazardous materials and their wastes appear at the same time, which results in high complexity. The occurrence of these materials appears simultaneously during many procedures. From structural perspective the healing consists of the imaging procedures, laboratory techniques, research processes and treatments. Side by side existence of these processes is important, as effective healing and hospital safety can be successful only by having them stable.</w:t>
      </w:r>
      <w:r>
        <w:rPr>
          <w:color w:val="000000"/>
          <w:sz w:val="24"/>
          <w:szCs w:val="24"/>
        </w:rPr>
        <w:br/>
        <w:t xml:space="preserve">To establish hospital safety, it is important to check the international and local regulation of these materials, the usage, the storage and the external and internal transport of the dangerous materials. Based on the received data plus the experience, it is possible to determine the possibilities related to electronical and mechanical devices to achieve a higher level of safety design.</w:t>
      </w:r>
      <w:r>
        <w:rPr>
          <w:color w:val="000000"/>
          <w:sz w:val="24"/>
          <w:szCs w:val="24"/>
        </w:rPr>
        <w:br/>
        <w:t xml:space="preserve">Development of this area is intensive nowadays, so the newly developed tools can also be used effectively in the subject in addition to the mandatory ones. Most of the hospitals are private areas open to public traffic. The risk arising from the proximity of hazardous materials must be reduced for patients, relatives, transporters, and service representatives arriving in the buildings. The usage and application of the tools that are already used in asset protection for this purpose, which forms the main part of the author's proposal, provide an excellent opportunity for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32686">
    <w:multiLevelType w:val="hybridMultilevel"/>
    <w:lvl w:ilvl="0" w:tplc="59024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32686">
    <w:abstractNumId w:val="82032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615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