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TAMAS BARNABAS TAR</w:t>
            </w:r>
          </w:p>
          <w:p w:rsidR="00C275A3" w:rsidRDefault="00CA6B74" w:rsidP="00C275A3">
            <w:pPr>
              <w:pStyle w:val="Hallgatokepzes"/>
            </w:pPr>
            <w:r w:rsidRPr="001067CD">
              <w:rPr>
                <w:i/>
              </w:rPr>
              <w:t>tarbarnat@gmail.com</w:t>
            </w:r>
            <w:r w:rsidRPr="001067CD">
              <w:rPr>
                <w:i/>
              </w:rPr>
              <w:br/>
            </w:r>
            <w:r w:rsidR="00A96AEC">
              <w:t>Industrial safety</w:t>
            </w:r>
            <w:r w:rsidR="00A96AEC">
              <w:br/>
            </w:r>
            <w:r w:rsidR="00E77B23">
              <w:t>MA, 2.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Hermina Horváth, fire chief</w:t>
            </w:r>
          </w:p>
          <w:p w:rsidR="00DB4822" w:rsidRDefault="00DB4822" w:rsidP="00BA6BAF">
            <w:pPr>
              <w:pStyle w:val="Konzulensektitulus"/>
            </w:pPr>
            <w:r w:rsidRPr="00DB4822">
              <w:t>teaching assistant,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experiences of official inspection tasks in dangerous goods transport accidents through sanctioning case studies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transport; hazardous materials; control; accident; case study</w:t>
      </w:r>
      <w:r>
        <w:t xml:space="preserve"/>
      </w: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Author: Barnabás Tamás Tar</w:t>
      </w:r>
      <w:r>
        <w:rPr>
          <w:color w:val="000000"/>
          <w:sz w:val="24"/>
          <w:szCs w:val="24"/>
        </w:rPr>
        <w:br/>
        <w:t xml:space="preserve">Educational institute, Faculty Specialisation: University of Public Service Faculty of Law Enforcement, Department of Public Safety, Disaster Management MA</w:t>
      </w:r>
      <w:r>
        <w:rPr>
          <w:color w:val="000000"/>
          <w:sz w:val="24"/>
          <w:szCs w:val="24"/>
        </w:rPr>
        <w:br/>
        <w:t xml:space="preserve">Consultant: Hermina Horváth, fire chief</w:t>
      </w:r>
      <w:r>
        <w:rPr>
          <w:color w:val="000000"/>
          <w:sz w:val="24"/>
          <w:szCs w:val="24"/>
        </w:rPr>
        <w:br/>
        <w:t xml:space="preserve">Title of competition essay: Evaluation of experiences of official inspection tasks in dangerous goods transport accidents through sanctioning case studies</w:t>
      </w:r>
    </w:p>
    <w:p>
      <w:pPr>
        <w:widowControl w:val="on"/>
        <w:pBdr/>
        <w:spacing w:before="240" w:after="240" w:line="240" w:lineRule="auto"/>
        <w:ind w:left="0" w:right="0"/>
        <w:jc w:val="left"/>
      </w:pPr>
      <w:r>
        <w:rPr>
          <w:color w:val="000000"/>
          <w:sz w:val="24"/>
          <w:szCs w:val="24"/>
        </w:rPr>
        <w:t xml:space="preserve">Transport and shipping have been important factors of human life ever since ancient times. Since then there has been a lot of change and development, with the development of technology, shipping no longer takes several months, and besides land and water transport, now air transport is also available. Among transporting methods, road freight is the most common, in this case door-to-door delivery is possible. However, due to the increased level of road transport, the risk of accidents has also increased in recent decades.</w:t>
      </w:r>
      <w:r>
        <w:rPr>
          <w:color w:val="000000"/>
          <w:sz w:val="24"/>
          <w:szCs w:val="24"/>
        </w:rPr>
        <w:br/>
        <w:t xml:space="preserve">Due to the geographical position of our country, transit traffic is high, and transport of dangerous substances is also common, which makes the possibility of danger even greater. In order to eliminate and prevent danger, and strict regulations must be ordered, the compliance of which must also be checked. Official inspections serve exactly this purpose, which should not necessarily be thought of as a sanctioning or punitive body.</w:t>
      </w:r>
      <w:r>
        <w:rPr>
          <w:color w:val="000000"/>
          <w:sz w:val="24"/>
          <w:szCs w:val="24"/>
        </w:rPr>
        <w:br/>
        <w:t xml:space="preserve">In the first chapter, I present the classification system of dangerous substances and goods according to Act XXV of 2000 on chemical safety and the CLP regulation. All of these are very important in order to understand the following chapters, since the classification of dangerous substances, recognition of their properties, and their grouping based on them are basic conditions for making storage, packaging, and transportation safe.</w:t>
      </w:r>
      <w:r>
        <w:rPr>
          <w:color w:val="000000"/>
          <w:sz w:val="24"/>
          <w:szCs w:val="24"/>
        </w:rPr>
        <w:br/>
        <w:t xml:space="preserve">In the second chapter, I dealt with the classification of dangerous goods, as well as the rules for road transport, and the system of international markings.</w:t>
      </w:r>
      <w:r>
        <w:rPr>
          <w:color w:val="000000"/>
          <w:sz w:val="24"/>
          <w:szCs w:val="24"/>
        </w:rPr>
        <w:br/>
        <w:t xml:space="preserve">The third chapter focuses on official duties and inspection procedure, a summary of regulations to be followed during the inspection, and the official duties related to fining.</w:t>
      </w:r>
      <w:r>
        <w:rPr>
          <w:color w:val="000000"/>
          <w:sz w:val="24"/>
          <w:szCs w:val="24"/>
        </w:rPr>
        <w:br/>
        <w:t xml:space="preserve">In the last chapter, I described the processing of some recent cases, among which I detailed the tanker accident that happened on August 20, 2023, on the border of Székesfehérvár.</w:t>
      </w:r>
      <w:r>
        <w:rPr>
          <w:color w:val="000000"/>
          <w:sz w:val="24"/>
          <w:szCs w:val="24"/>
        </w:rPr>
        <w:br/>
        <w:t xml:space="preserve">I believe that I have gathered the knowledge related to my topic, explained the concepts in a comprehensible way, and also approached from a practical point of view via case studies and illustrations.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701617">
    <w:multiLevelType w:val="hybridMultilevel"/>
    <w:lvl w:ilvl="0" w:tplc="92993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701617">
    <w:abstractNumId w:val="747016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2798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