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GYÖNGYÖSI</w:t>
            </w:r>
          </w:p>
          <w:p w:rsidR="00C275A3" w:rsidRDefault="00CA6B74" w:rsidP="00C275A3">
            <w:pPr>
              <w:pStyle w:val="Hallgatokepzes"/>
            </w:pPr>
            <w:r w:rsidRPr="001067CD">
              <w:rPr>
                <w:i/>
              </w:rPr>
              <w:t>gyongyosizsolt77@gmail.com</w:t>
            </w:r>
            <w:r w:rsidRPr="001067CD">
              <w:rPr>
                <w:i/>
              </w:rPr>
              <w:br/>
            </w:r>
            <w:r w:rsidR="00A96AEC">
              <w:t>Industrial safety</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Hermina Horváth</w:t>
            </w:r>
          </w:p>
          <w:p w:rsidR="00DB4822" w:rsidRDefault="00DB4822" w:rsidP="00BA6BAF">
            <w:pPr>
              <w:pStyle w:val="Konzulensektitulus"/>
            </w:pPr>
            <w:r w:rsidRPr="00DB4822">
              <w:t>teaching assistant,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future of domestic transport, with particular regard to the transport of dangerous goods by road and rail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accidents, possible future</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Zsolt Gyöngyösi</w:t>
      </w:r>
      <w:r>
        <w:rPr>
          <w:color w:val="000000"/>
          <w:sz w:val="24"/>
          <w:szCs w:val="24"/>
        </w:rPr>
        <w:br/>
        <w:t xml:space="preserve">Educational institute, Faculty Specialisation: University of Public Service Faculty of Law Enforcement BA Disaster Management Industrial Safety</w:t>
      </w:r>
      <w:r>
        <w:rPr>
          <w:color w:val="000000"/>
          <w:sz w:val="24"/>
          <w:szCs w:val="24"/>
        </w:rPr>
        <w:br/>
        <w:t xml:space="preserve">Consultant: Hermina Horváth major firefighter university teacher</w:t>
      </w:r>
      <w:r>
        <w:rPr>
          <w:color w:val="000000"/>
          <w:sz w:val="24"/>
          <w:szCs w:val="24"/>
        </w:rPr>
        <w:br/>
        <w:t xml:space="preserve">Title of competition essay: The future of domestic freight transport, with special reference to the transport of dangerous goods by road and rail</w:t>
      </w:r>
    </w:p>
    <w:p>
      <w:pPr>
        <w:widowControl w:val="on"/>
        <w:pBdr/>
        <w:spacing w:before="240" w:after="240" w:line="240" w:lineRule="auto"/>
        <w:ind w:left="0" w:right="0"/>
        <w:jc w:val="left"/>
      </w:pPr>
      <w:r>
        <w:rPr>
          <w:color w:val="000000"/>
          <w:sz w:val="24"/>
          <w:szCs w:val="24"/>
        </w:rPr>
        <w:t xml:space="preserve">Innovations in transport systems are taking place at different speeds, and at different historical moments, with different magnitudes of impact. These changes can be classified as evolution or innovation revolutions. Unlike previous 'revolutions', the impact of changes in the present era is almost impossible to predict the extent to which they will bring change, both in the transport market and in society as a whole. The three main drivers of the transport 'revolution' or innovation - innovations in energy sources and their transmission, the development of connected and autonomous vehicles for all modes of transport, and new intelligent mobility services - together are the basis for change. The field of self-driving vehicles and infrastructure innovations is a new direction that raises problems of a highly interdisciplinary nature, as technical, economic, legal and social aspects must be taken into account and integrated into legislation. The innovation revolution of the future is inevitable, so in our accelerating world the role of the Civil Protection will continue to be present in the background through the preventive control of accidents, disasters and these events by the authorities. Our role is brought to the fore in the context of the above-mentioned events, which is why it is important to continuously innovate and develop our expertise.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29919">
    <w:multiLevelType w:val="hybridMultilevel"/>
    <w:lvl w:ilvl="0" w:tplc="6608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29919">
    <w:abstractNumId w:val="47029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791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