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SOLTÉSZ </w:t>
            </w:r>
          </w:p>
          <w:p w:rsidR="00C275A3" w:rsidRDefault="00CA6B74" w:rsidP="00C275A3">
            <w:pPr>
              <w:pStyle w:val="Hallgatokepzes"/>
            </w:pPr>
            <w:r w:rsidRPr="001067CD">
              <w:rPr>
                <w:i/>
              </w:rPr>
              <w:t>solteszcsenge5@gmail.com</w:t>
            </w:r>
            <w:r w:rsidRPr="001067CD">
              <w:rPr>
                <w:i/>
              </w:rPr>
              <w:br/>
            </w:r>
            <w:r w:rsidR="00A96AEC">
              <w:t>Disaster management </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Gergő Érces </w:t>
            </w:r>
          </w:p>
          <w:p w:rsidR="00DB4822" w:rsidRDefault="00DB4822" w:rsidP="00BA6BAF">
            <w:pPr>
              <w:pStyle w:val="Konzulensektitulus"/>
            </w:pPr>
            <w:r w:rsidRPr="00DB4822">
              <w:t>Senior lecturer, assistant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Equal Access during Disaster Response Operations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Support; understanding; development</w:t>
      </w:r>
      <w:r>
        <w:t xml:space="preserve"/>
      </w:r>
    </w:p>
    <w:p>
      <w:pPr>
        <w:widowControl w:val="on"/>
        <w:pBdr/>
        <w:spacing w:before="240" w:after="240" w:line="240" w:lineRule="auto"/>
        <w:ind w:left="0" w:right="0"/>
        <w:jc w:val="left"/>
      </w:pPr>
      <w:r>
        <w:rPr>
          <w:color w:val="000000"/>
          <w:sz w:val="24"/>
          <w:szCs w:val="24"/>
        </w:rPr>
        <w:t xml:space="preserve">The dissertation addresses fire incidents occurring in the modernizing world and the challenges of fire safety, with particular attention given to the protection and safety of individuals with disabilities. It emphasizes that fire prevention plays a crucial role in disaster management, which is essential for maintaining public order and property safety. Based on the action plan developed by the European Fire Safety Alliance (EuroFSA), the author aims to explore fire safety regulations, particularly from the perspective of persons with mobility, hearing, and visual impairments. The dissertation focuses on evacuation processes, the training of firefighters, and public awareness. It places significant emphasis on a detailed description of the research methodology, employing both qualitative and quantitative research forms, as well as various data collection techniques. Several literature sources are analyzed, including domestic and international publications, along with interviews conducted with experts. Based on the experiences of fire incidents, the dissertation concludes that individuals with disabilities and the elderly are at the highest risk. The author aims to enhance the safety of these individuals, reduce the risk of fire incidents, and ensure effective evacuation. The importance of early fire detection is highlighted, recommending the establishment of fire alarm systems that take into account the perceptual limitations of individuals with disabilities. Ultimately, the dissertation aims to support the rescue of vulnerable groups through methodological guidelines developed by training and practicing emergency personnel, thus contributing to the improvement of public safety and the mitigation of disaster consequences.</w:t>
      </w:r>
      <w:r>
        <w:rPr>
          <w:color w:val="000000"/>
          <w:sz w:val="24"/>
          <w:szCs w:val="24"/>
        </w:rPr>
        <w:br/>
        <w:t xml:space="preserve"> Alongside technological advancements and changing social needs, it is particularly important to address the protection of various social groups, especially the safety of individuals with disabilities and the elderly. These groups are often at the greatest risk during fire incidents, as their mobility limitations and perceptual difficulties hinder their escape from dangerous situations. The aim of the dissertation is to explore these challenges and to formulate recommendations for fire safety regulations and system developments, taking into account the specific needs of the most vulnerable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52546">
    <w:multiLevelType w:val="hybridMultilevel"/>
    <w:lvl w:ilvl="0" w:tplc="66852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52546">
    <w:abstractNumId w:val="13652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960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