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SZEKERES BENCE ISTVÁN</w:t>
            </w:r>
          </w:p>
          <w:p w:rsidR="00C275A3" w:rsidRDefault="00CA6B74" w:rsidP="00C275A3">
            <w:pPr>
              <w:pStyle w:val="Hallgatokepzes"/>
            </w:pPr>
            <w:r w:rsidRPr="001067CD">
              <w:rPr>
                <w:i/>
              </w:rPr>
              <w:t>benyo.bence@gmail.com</w:t>
            </w:r>
            <w:r w:rsidRPr="001067CD">
              <w:rPr>
                <w:i/>
              </w:rPr>
              <w:br/>
            </w:r>
            <w:r w:rsidR="00A96AEC">
              <w:t>Ruraldevelopment engineer</w:t>
            </w:r>
            <w:r w:rsidR="00A96AEC">
              <w:br/>
            </w:r>
            <w:r w:rsidR="00E77B23">
              <w:t>BSc, 5. semester</w:t>
            </w:r>
          </w:p>
          <w:p w:rsidR="00C265CE" w:rsidRPr="009E5FF1" w:rsidRDefault="00E77B23" w:rsidP="00BA6BAF">
            <w:pPr>
              <w:pStyle w:val="Hallgatointezmeny-kar"/>
              <w:rPr>
                <w:b/>
                <w:caps/>
              </w:rPr>
            </w:pPr>
            <w:r>
              <w:t>Hungarian University of Agriculture and Life Sciences</w:t>
            </w:r>
            <w:r w:rsidR="00C275A3">
              <w:br/>
            </w:r>
            <w:r w:rsidR="00DB4822">
              <w:t>Institute of Rural Development and Sustainable Economy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Krisztián Ritter</w:t>
            </w:r>
          </w:p>
          <w:p w:rsidR="00DB4822" w:rsidRDefault="00DB4822" w:rsidP="00BA6BAF">
            <w:pPr>
              <w:pStyle w:val="Konzulensektitulus"/>
            </w:pPr>
            <w:r w:rsidRPr="00DB4822">
              <w:t>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operation, role, and impact of shopping communities through the example of the Kiskosár Shopping Community in Esztergom.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shopping community; local product</w:t>
      </w:r>
      <w:r>
        <w:t xml:space="preserve"/>
      </w:r>
    </w:p>
    <w:p>
      <w:pPr>
        <w:widowControl w:val="on"/>
        <w:pBdr/>
        <w:spacing w:before="240" w:after="240" w:line="240" w:lineRule="auto"/>
        <w:ind w:left="0" w:right="0"/>
        <w:jc w:val="left"/>
      </w:pPr>
      <w:r>
        <w:rPr>
          <w:color w:val="000000"/>
          <w:sz w:val="24"/>
          <w:szCs w:val="24"/>
        </w:rPr>
        <w:t xml:space="preserve">My OTDK project focuses on shopping communities, using the example of the Kiskosár Shopping Community located in Esztergom. One of the starting questions of my paper was to examine the role of digitalization in an alternative sales platform. As a resident of Esztergom, I chose the shopping community in my city as the focus of my research. The Kiskosár Shopping Community has been active since 2012 and has a stable circle of producers and customers.</w:t>
      </w:r>
      <w:r>
        <w:rPr>
          <w:color w:val="000000"/>
          <w:sz w:val="24"/>
          <w:szCs w:val="24"/>
        </w:rPr>
        <w:br/>
        <w:t xml:space="preserve">During the research, I conducted in-depth interviews with the organizers of the community, the producers, and the city leadership, as the city market also operates under their management. I also prepared questionnaires for local residents, consumers of the shopping community, and the producers. Most of the in-depth interviews were conducted in person, with only the municipality's interview being conducted online. The questionnaires were distributed exclusively online.</w:t>
      </w:r>
      <w:r>
        <w:rPr>
          <w:color w:val="000000"/>
          <w:sz w:val="24"/>
          <w:szCs w:val="24"/>
        </w:rPr>
        <w:br/>
        <w:t xml:space="preserve">This diverse research approach was primarily aimed at gaining experience for my planned future research. The questionnaire for local residents focused on their perception of local products, while the Kiskosár questionnaires dealt with evaluating the community itself.</w:t>
      </w:r>
      <w:r>
        <w:rPr>
          <w:color w:val="000000"/>
          <w:sz w:val="24"/>
          <w:szCs w:val="24"/>
        </w:rPr>
        <w:br/>
        <w:t xml:space="preserve">Regarding local products, a certain level of awareness was observed, but residents tend to "choose the easier route" and shop at chain stores. Concerning the producers, I was surprised at how little they depend on the Kiskosár Shopping Community. Even more surprising was their dedication to the community, as they see it as an actual community rather than just a group of customers. In terms of digital presence, the research highlighted that effective marketing is not necessarily achieved by reaching a large audience.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35359">
    <w:multiLevelType w:val="hybridMultilevel"/>
    <w:lvl w:ilvl="0" w:tplc="97155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35359">
    <w:abstractNumId w:val="689353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588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