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HONTI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attilahonti@gmail.com</w:t>
            </w:r>
            <w:r w:rsidRPr="001067CD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Ritter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MATE-VFGI,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rövid ellátási láncok szerepének vizsgálata a budapesti termelői piacok oldaláról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rövid ellátási lánc; termelői piac; önkormányzati interjú; fogyasztói kérdőív; termelői interjú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rövid ellátási láncok (REL), ezen belül elsősorban a termelői piacok elterjedtségét vizsgálom, kifejezetten a fővárosi termelői piacok oldaláról. Célom egy átfogó kép kialakítása a fogyasztók, a termelők és önkormányzatok megkérdezésével. További cél egy korábbi (2013) fogyasztói vásárlói szokásokat felmérő szondázás megismétlése, és az adatok összehasonlítása. A fogyasztókat online kérdőíven kérdeztem, az önkormányzati szereplőkkel és a termelőkkel strukturált interjú keretében beszélgettem személyesen.</w:t>
      </w:r>
      <w:r>
        <w:rPr>
          <w:color w:val="000000"/>
          <w:sz w:val="24"/>
          <w:szCs w:val="24"/>
        </w:rPr>
        <w:br/>
        <w:t xml:space="preserve">A szakirodalom, a korábbi kutatások, valamint saját tapasztalataim alapján négy hipotézist állítottam fel:</w:t>
      </w:r>
      <w:r>
        <w:rPr>
          <w:color w:val="000000"/>
          <w:sz w:val="24"/>
          <w:szCs w:val="24"/>
        </w:rPr>
        <w:br/>
        <w:t xml:space="preserve">H1: Az önkormányzatok felismerték a REL-ok fontosságát, környezetbarátabb szemléletét, ezért a termelői piacok támogatása folyamatosan biztosított.</w:t>
      </w:r>
      <w:r>
        <w:rPr>
          <w:color w:val="000000"/>
          <w:sz w:val="24"/>
          <w:szCs w:val="24"/>
        </w:rPr>
        <w:br/>
        <w:t xml:space="preserve">H2: Nincs változás a 2013-as kutatáshoz képest, továbbra is a piaci vásárlásnál a személyes vevői-eladói kapcsolatokon alapuló bizalom is fontos attitűd tényező.</w:t>
      </w:r>
      <w:r>
        <w:rPr>
          <w:color w:val="000000"/>
          <w:sz w:val="24"/>
          <w:szCs w:val="24"/>
        </w:rPr>
        <w:br/>
        <w:t xml:space="preserve">H3: A vásárlók csoportokra oszthatók, és lesznek, akik „rajonganak” a piacokért, és azok, akik elutasítják a piacon való vásárlást, és az ezeket befolyásoló tényezőket is le tudjuk határolni.</w:t>
      </w:r>
      <w:r>
        <w:rPr>
          <w:color w:val="000000"/>
          <w:sz w:val="24"/>
          <w:szCs w:val="24"/>
        </w:rPr>
        <w:br/>
        <w:t xml:space="preserve">H4: A kistermelők elsődleges eladási helyszíne, így a legfontosabb bevételi forrása a termelői piac.</w:t>
      </w:r>
      <w:r>
        <w:rPr>
          <w:color w:val="000000"/>
          <w:sz w:val="24"/>
          <w:szCs w:val="24"/>
        </w:rPr>
        <w:br/>
        <w:t xml:space="preserve">Legfontosabb megállapítások közé tartozik, hogy megváltozott tíz évvel ezelőttihez képest a vásárlók nagybevásárlási helyszínének preferenciája, a hipermarketeket leváltották a diszkontláncok. A piaci vásárlást elutasítók elsősorban a bankkártyás fizetés lehetőségének hiánya miatt vásárolnak máshol. A piaci és más REL-modellekben való vásárlás azonban népszerű manapság, és az elmúlt években többszörösére növekedtek ezek a lehetőségek. Önkormányzati oldalról az erőfeszítéseket és a közétkeztetési rövid ellátási láncok lehetőségeit elemzem. Lehetőségek már vannak a tavaly óta életbe lépett közétkeztetési rendelet változása miatt, teendő még sok van. Termelői oldalról egy fő megállapítás, hogy a kiválasztott termelők mind elsődlegesen a termelői piacos értékesítésre vannak berendezkedve, így a legtöbb bevételük is ebből az értékesítési formából származik.</w:t>
      </w:r>
      <w:r>
        <w:rPr>
          <w:color w:val="000000"/>
          <w:sz w:val="24"/>
          <w:szCs w:val="24"/>
        </w:rPr>
        <w:br/>
        <w:t xml:space="preserve">Következtetéseim, hogy erősíteni kell az összefogást minden területen, például a gazdáknak közös szövetkezeti úton pályázni, érdekérvényesíteni, és értékesíteni. A szabályozások finomítása, könnyítése, illetve az adminisztrációs terhek könnyítése is fontos lenne. Fogyasztói oldalról hasznos lehet a sűrűbb felmérés, és a piacok modernizálása.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88220">
    <w:multiLevelType w:val="hybridMultilevel"/>
    <w:lvl w:ilvl="0" w:tplc="79292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88220">
    <w:abstractNumId w:val="78088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897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