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ANNA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p.zsofi0225@gmail.com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Zákány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étrend-kiegészítők szabályozását érintő javaslatok a gyógyszerek nemzeti forgalomba hozatali eljárásának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étrend-kiegészítő; engedélyezés; gyógyszerfelügyelet;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étrend-kiegészítők fogyasztása napjainkban egyre gyakoribb, hiszen ezek a termékek az egészség megőrzését, a betegségek kialakulásának megelőzését hirdetik. Az étrend-kiegészítők alapanyagai között gyakran szerepelnek olyan hatóanyagok, amelyek gyógyszerekben is megtalálhatóak, ennek ellenére a gyógyszerekre és az étrend-kiegészítőkre vonatkozó szabályanyagok sem terjedelmükben, sem szigorúságukat tekintve nem azonosak, amely komoly minőségbeli aggályokat vethet fel, és a fogyasztók egészségét veszélyeztetheti.</w:t>
      </w:r>
      <w:r>
        <w:rPr>
          <w:color w:val="000000"/>
          <w:sz w:val="24"/>
          <w:szCs w:val="24"/>
        </w:rPr>
        <w:br/>
        <w:t xml:space="preserve">Célok: A kutatásom célja, hogy ismertesse, illetve összevesse a gyógyszerek, valamint az étrend-kiegészítők engedélyezési eljárásait, valamint feltárja a különbségben rejlő előnyöket, illetve veszélyeket. Az étrend-kiegészítők jogilag élelmiszernek minősülnek, így ezen termékek forgalomba hozatalához – a gyógyszerekkel ellentétben – nincs szükség forgalomba hozatali engedélyre, és a termékek piacra kerüléséhez elegendő a hatósági bejelentés. Ennek eredményeként a termékek biztonságossága, hatékonysága és minősége tekintetében hiányzik az a garanciális kontroll, amely a gyógyszereknél kötelező.</w:t>
      </w:r>
      <w:r>
        <w:rPr>
          <w:color w:val="000000"/>
          <w:sz w:val="24"/>
          <w:szCs w:val="24"/>
        </w:rPr>
        <w:br/>
        <w:t xml:space="preserve">Módszertan: A kutatásom módszertanilag szekunder kutatásnak tekinthető, ugyanis a kutatás során átfogóan ismertetem, elemzem, majd összehasonlítom a jelenleg hatályos hazai, illetve nemzetközi jogforrásokat, amelyek irányadóak a gyógyszerek nemzeti forgalomba hozatalára, illetve az étrend-kiegészítők bejelentésére. Annak érdekében, hogy a kutatásom teljeskörűen bemutassa a forgalomba kerülést meghatározó jogi környezetet, az engedélyek kiállítására jogosult hatóságot is ismertetem az irányadó jogszabályok feldolgozása által.</w:t>
      </w:r>
      <w:r>
        <w:rPr>
          <w:color w:val="000000"/>
          <w:sz w:val="24"/>
          <w:szCs w:val="24"/>
        </w:rPr>
        <w:br/>
        <w:t xml:space="preserve">Eredmények: Az adatgyűjtés során szerzett információkból megállapítható, hogy az étrend-kiegészítők élelmiszerként történő jogi minősítése nem megfelelő. A kutatásom alapján javaslatokat fogalmazok meg, amelyek az étrend-kiegészítők engedélyeztetési eljárásának szigorítására irányulnak a gyógyszernek minősülő termékek eljárásaihoz hasonló, azonban nem egyező módon.</w:t>
      </w:r>
      <w:r>
        <w:rPr>
          <w:color w:val="000000"/>
          <w:sz w:val="24"/>
          <w:szCs w:val="24"/>
        </w:rPr>
        <w:br/>
        <w:t xml:space="preserve">Összefoglalás: Az Európai Unióhoz történő csatlakozást követően az étrend-kiegészítők jogi minősítése megváltozott, amely a forgalomba kerülésüket nagyban megkönnyítette. Azonban a jogszabályi változások hatására a betegbiztonsági érdek sérülhet számos módon, ugyanis az alacsonyabb szintű ellenőrzés kockázatos a termékek minőségét, és az egészségre gyakorolt tényleges hatásait illetően. Mindezekből megállapítható, hogy szigorúbb engedélyezési mechanizmus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76498">
    <w:multiLevelType w:val="hybridMultilevel"/>
    <w:lvl w:ilvl="0" w:tplc="34590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76498">
    <w:abstractNumId w:val="732764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6026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