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EDIT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ditti2222@gmail.com</w:t>
            </w:r>
            <w:r w:rsidRPr="001067CD">
              <w:rPr>
                <w:i/>
              </w:rPr>
              <w:br/>
            </w:r>
            <w:r w:rsidR="00A96AEC">
              <w:t>Esztétika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Tánczos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irónia győzelme a romantika felett – Donna Tartt A titkos történet című regényének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Romantikus esztétika; Friedrich Schlegel; posztmodern; Donna Tartt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Donna Tartt posztmodern regényét, A titkos történetet elemzem, kifejezetten a korai és érett romantikára jellemző művészetfilozófiai megfontolások mentén. A jelenkor teoretikus pozíciójából tekintve a regénnyel történetileg szimultán (poszt)modern interpretációk olyan ambivalenciát mutatnak ki a mű tematikus kérdésfelvetéseiben, reflektív szakaszaiban, amely kérdéseket fogalmaz meg a történet milyensége, az elbeszélői stílusa és a regény „üzenete” közötti ellentétekről. Ezen ellentétek, tartalmi-formai diszkrepanciák bemutatására vállalkozom a romantikus filozófia – azon belül is a szépség fogalom, esztétikai elméletek és tragédia elemzése – segítségével. A szóban forgó regénynek számos párhuzamos olvasata lehetséges, a mű különböző, eltérő megközelítésekben értelmezhető, azonban ezen kutatás célkitűzéseként érdemesnek tartom egy romantikus nézőpont tragikus történetelemzéseként magyarázni a regényt, ami elvezet a művön átívelő fő kérdéshez, az irónia szerepéhez a végkifejletben.</w:t>
      </w:r>
      <w:r>
        <w:rPr>
          <w:color w:val="000000"/>
          <w:sz w:val="24"/>
          <w:szCs w:val="24"/>
        </w:rPr>
        <w:br/>
        <w:t xml:space="preserve">A romantikus elemek feltérképezése minden szempontból összefonódik az irónia megértésével, hiszen a kettő szoros kapcsolatban áll, egymást kiegészítve formálják a mű narratíváját, így együttes jelenlétük elengedhetetlen az értelmezéséhez. A titkos történetben a kierkegaard-i irónia szerepe révén a romantikus értelmezés határait ismerhetjük fel, mivel a schlegeli játékos irónia helyett a Kierkegaard által leírt korlátozott irónia kerül előtérbe. Az olvasó képes lehet értelmezni a sorok között megbúvó iróniát, így világossá válik a cél, miszerint a túlzottan romantizált világ tragédiához vezet. Számtalan kérdés merülhet fel az elemzésben, így a kutatás átfogó szemléletéhez a filozófia különböző részterületeit eszközként használom, a felvetések igazolásához a motivikus analógiák és a fogalmi elemzések módszerét alkalmazom.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620626">
    <w:multiLevelType w:val="hybridMultilevel"/>
    <w:lvl w:ilvl="0" w:tplc="47506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620626">
    <w:abstractNumId w:val="256206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01262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