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BORKÓ ANNA ÉVA</w:t>
            </w:r>
          </w:p>
          <w:p w:rsidR="00C275A3" w:rsidRDefault="00CA6B74" w:rsidP="00C275A3">
            <w:pPr>
              <w:pStyle w:val="Hallgatokepzes"/>
            </w:pPr>
            <w:r w:rsidRPr="001067CD">
              <w:rPr>
                <w:i/>
              </w:rPr>
              <w:t>borkoanna@gmail.com</w:t>
            </w:r>
            <w:r w:rsidRPr="001067CD">
              <w:rPr>
                <w:i/>
              </w:rPr>
              <w:br/>
            </w:r>
            <w:r w:rsidR="00A96AEC">
              <w:t>Tájépítész mérnöki mesterképzési szak</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Tájépítészeti, Településtervezési és Díszkertészeti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Valánszki István</w:t>
            </w:r>
          </w:p>
          <w:p w:rsidR="00DB4822" w:rsidRDefault="00DB4822" w:rsidP="00BA6BAF">
            <w:pPr>
              <w:pStyle w:val="Konzulensektitulus"/>
            </w:pPr>
            <w:r w:rsidRPr="00DB4822">
              <w:t>egyetemi docens, MATE TTDI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táji identitás konstruktivista megközelítéssel, három vidéki település példáján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táji identitás, táji kötődés</w:t>
      </w:r>
      <w:r>
        <w:t xml:space="preserve"/>
      </w:r>
    </w:p>
    <w:p>
      <w:pPr>
        <w:widowControl w:val="on"/>
        <w:pBdr/>
        <w:spacing w:before="240" w:after="240" w:line="240" w:lineRule="auto"/>
        <w:ind w:left="0" w:right="0"/>
        <w:jc w:val="left"/>
      </w:pPr>
      <w:r>
        <w:rPr>
          <w:color w:val="000000"/>
          <w:sz w:val="24"/>
          <w:szCs w:val="24"/>
        </w:rPr>
        <w:t xml:space="preserve">Az ember tájtól való elszakadását a kutatók a tájjal kapcsolatos problémák egyik fő okának tartják. Ez a tendencia az elmúlt évszázadban a globalizáció és urbanizáció hatására egyre inkább megfigyelhető. Európában már intézményesen is ösztönzik a helyhez, környezethez és tájhoz való kötődés erősítését, mivel felismerték, hogy az identitás ezen típusa pozitívan hat a társadalomra, hozzájárul a vidéki települések fenntartható fejlődéséhez és azok népességmegtartó képességéhez. Az Európai Táj Egyezmény a táji identitás erősítését és a helyi közösségek döntéshozatalba való bevonását szorgalmazza. A helyi lakosság tájjal kapcsolatos viszonyrendszerének feltárása a táji identitás dimenziói mentén lehetséges. Mivel a táj nem csupán fizikai környezet, hanem társadalmi konstrukció is, amely a kulturális, politikai és gazdasági erők összefonódásának eredményeként alakul ki, fontos, hogy olyan megközelítést alkalmazzunk, amely által adott térben és időben tudjuk feltárni azokat a tényezőket, amelyek ezt a többirányú kölcsönhatást kialakítják, fenntartják és formálják. Ezeket szem előtt tartva a kutatás elméleti keretét a konstruktivizmus paradigmája határozza meg, amely a helyiek narratíváin és a kulturális kontextus vizsgálatán keresztül lehetővé teszi az összefüggések feltárását.</w:t>
      </w:r>
    </w:p>
    <w:p>
      <w:pPr>
        <w:widowControl w:val="on"/>
        <w:pBdr/>
        <w:spacing w:before="240" w:after="240" w:line="240" w:lineRule="auto"/>
        <w:ind w:left="0" w:right="0"/>
        <w:jc w:val="left"/>
      </w:pPr>
      <w:r>
        <w:rPr>
          <w:color w:val="000000"/>
          <w:sz w:val="24"/>
          <w:szCs w:val="24"/>
        </w:rPr>
        <w:t xml:space="preserve">Dolgozatomban egy három községből álló szabolcsi településcsoport lakosságának táji identitását vizsgálom. A kutatás célja annak megértése, hogy milyen módon konstruálódik a táji identitás egyéni és közösségi szinten a településeken élők körében; hogyan határozzák meg magukat a tájban, hogyan jellemzik a tájhoz fűződő viszonyukat, illetve milyen tényezők (helyek, tájrészletek, tájelemek, érzések, érzetek, emlékek és élmények) mentén definiálják táji identitásukat. Az egyéni narratívák megismeréséhez interjúkat és kérdőíves felmérést is végeztem, valamint településenként workshopokat szerveztem, ahol lehetőség nyílt a közös gondolkodásra a feltett kérdésekről. Ezek a módszerek alkalmasnak bizonyultak a téma mélyebb megértéséhez.</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68904">
    <w:multiLevelType w:val="hybridMultilevel"/>
    <w:lvl w:ilvl="0" w:tplc="70940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68904">
    <w:abstractNumId w:val="60868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831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