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VISZOKI 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viszokiblanka@gmail.com</w:t>
            </w:r>
            <w:r w:rsidRPr="001067CD">
              <w:rPr>
                <w:i/>
              </w:rPr>
              <w:br/>
            </w:r>
            <w:r w:rsidR="00A96AEC">
              <w:t>Tájépítész mérnöki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Hubayné dr. Horváth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Napelemparkok vizuális tájba illeszthetőségének elemzése az Északi-középhegység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tájbailleszthetőség; napelempark; megújuló energia;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napelemparkok tájbaillesztettségének vizsgálata, az Északi-középhegység területén. A kutatás első lépéseként elemzem a napelemparkok számát, elhelyezkedését, távolságát településektől és főutaktól, névleges teljesítményét, méretét, valamint külterületi vagy belterületi elhelyezkedését. Így általános képet kapok a napelemparkok jellegéről és elhelyezkedéséről.</w:t>
      </w:r>
      <w:r>
        <w:rPr>
          <w:color w:val="000000"/>
          <w:sz w:val="24"/>
          <w:szCs w:val="24"/>
        </w:rPr>
        <w:br/>
        <w:t xml:space="preserve">A kutatás részeként más országok napelempark-telepítési szabványait vizsgálom. Jelenleg hazánkban egy tájbaillesztést igazoló szabvány létezik, amely javaslatot tesz a beruházások tájbaillesztésére, de kötelező érvényű alkalmazása még nem valósult meg.</w:t>
      </w:r>
      <w:r>
        <w:rPr>
          <w:color w:val="000000"/>
          <w:sz w:val="24"/>
          <w:szCs w:val="24"/>
        </w:rPr>
        <w:br/>
        <w:t xml:space="preserve">Az Északi-középhegységben számos napelempark egyéni vizsgálata képezi a kutatás alapját. A részletesen vizsgált napelemparkok kiválasztásakor arra törekedtem, hogy a lehető legváltozatosabb adottságokkal rendelkező helyszínek szerepeljenek, ami lehetővé teszi a tájbaillesztettségük széleskörű feltérképezését.</w:t>
      </w:r>
      <w:r>
        <w:rPr>
          <w:color w:val="000000"/>
          <w:sz w:val="24"/>
          <w:szCs w:val="24"/>
        </w:rPr>
        <w:br/>
        <w:t xml:space="preserve">A kutatás eredményei által javaslatot tudok megfogalmazni, hogy milyen módon lehet javítani a napelemparkok vizuális. A kutatás célja nemcsak a jelenlegi állapot feltérképezése, hanem a jövőbeni fejlesztések irányának kijelölése is a tervezési szempontok meghatározásával, magyarországi helyzetre adaptálva, hogy a napenergia hasznosítása harmonikusan illeszkedjen a hazai tájképi adottságokhoz.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41771">
    <w:multiLevelType w:val="hybridMultilevel"/>
    <w:lvl w:ilvl="0" w:tplc="80773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41771">
    <w:abstractNumId w:val="45441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12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