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LUDÁNYI LÁSZLÓ</w:t>
            </w:r>
          </w:p>
          <w:p w:rsidR="00C275A3" w:rsidRDefault="00CA6B74" w:rsidP="00C275A3">
            <w:pPr>
              <w:pStyle w:val="Hallgatokepzes"/>
            </w:pPr>
            <w:r w:rsidRPr="001067CD">
              <w:rPr>
                <w:i/>
              </w:rPr>
              <w:t>ludanyi.lacos@gmail.com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Premontrei iskolaközpont</w:t>
            </w:r>
            <w:r w:rsidR="00C275A3">
              <w:br/>
            </w:r>
            <w:r w:rsidR="00DB4822">
              <w:t/>
            </w:r>
          </w:p>
        </w:tc>
        <w:tc>
          <w:tcPr>
            <w:tcW w:w="4914" w:type="dxa"/>
          </w:tcPr>
          <w:p w:rsidR="00DB4822" w:rsidRPr="00DB4822" w:rsidRDefault="00DB4822" w:rsidP="004D7940">
            <w:pPr>
              <w:pStyle w:val="Hallgatonev"/>
              <w:rPr>
                <w:caps/>
              </w:rPr>
            </w:pPr>
            <w:r w:rsidRPr="00DB4822">
              <w:rPr>
                <w:caps/>
              </w:rPr>
              <w:t>ZENGŐ TAMÁS</w:t>
            </w:r>
          </w:p>
          <w:p w:rsidR="00DB4822" w:rsidRDefault="00CA6B74" w:rsidP="004D7940">
            <w:pPr>
              <w:pStyle w:val="Hallgatokepzes"/>
            </w:pPr>
            <w:r w:rsidRPr="001067CD">
              <w:rPr>
                <w:i/>
              </w:rPr>
              <w:t>tamaszengo5@gmail.com</w:t>
            </w:r>
            <w:bookmarkStart w:id="1" w:name="_GoBack"/>
            <w:bookmarkEnd w:id="1"/>
            <w:r w:rsidRPr="001067CD">
              <w:br/>
            </w:r>
            <w:r w:rsidR="00C275A3">
              <w:t/>
            </w:r>
            <w:r w:rsidR="00A96AEC">
              <w:br/>
              <w:t>Középiskolai hallgató</w:t>
            </w:r>
          </w:p>
          <w:p w:rsidR="00DB4822" w:rsidRDefault="00DB4822" w:rsidP="004D7940">
            <w:pPr>
              <w:pStyle w:val="Hallgatointezmeny-kar"/>
            </w:pPr>
            <w:r>
              <w:t>Premontrei Isklaközpont</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Víg Piroska</w:t>
            </w:r>
          </w:p>
          <w:p w:rsidR="00DB4822" w:rsidRDefault="00DB4822" w:rsidP="00BA6BAF">
            <w:pPr>
              <w:pStyle w:val="Konzulensektitulus"/>
            </w:pPr>
            <w:r w:rsidRPr="00DB4822">
              <w:t>egyetemi docens, MATE MTAI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Áramló levegő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áralmás; aerodinamika; Bernoulli törvény; aerodinamikai felhajtóerő mérése</w:t>
      </w:r>
      <w:r>
        <w:t xml:space="preserve"/>
      </w:r>
    </w:p>
    <w:p>
      <w:pPr>
        <w:widowControl w:val="on"/>
        <w:pBdr/>
        <w:spacing w:before="240" w:after="240" w:line="240" w:lineRule="auto"/>
        <w:ind w:left="0" w:right="0"/>
        <w:jc w:val="left"/>
      </w:pPr>
      <w:r>
        <w:rPr>
          <w:color w:val="000000"/>
          <w:sz w:val="24"/>
          <w:szCs w:val="24"/>
        </w:rPr>
        <w:t xml:space="preserve">A levegő és a vizek áramlása a természet alapfolyamatai. A levegőnek és a légmozgásoknak számos hatása van a környezetünkre és mindennapjainkra, így pl. a szelek és a csapadékok hátterében is ezt találjuk.</w:t>
      </w:r>
      <w:r>
        <w:rPr>
          <w:color w:val="000000"/>
          <w:sz w:val="24"/>
          <w:szCs w:val="24"/>
        </w:rPr>
        <w:br/>
        <w:t xml:space="preserve">Az emberiségnek folyamatosan alkalmazkodnia kell a természet kihívásaihoz. Célszerű minél hatékonyabban kihasználni az áramlások pozitív hatásait és ugyanakkor minimalizálni a káros következményeket, amihez viszont ismernünk kell az áramlások hátterében lévő törvényeket. A dolgozatunkban ehhez a témakörhöz kapcsolódóan az áramló közegek közül a levegővel foglalkozunk és az áramló levegő energiája kerül a fókuszba.</w:t>
      </w:r>
      <w:r>
        <w:rPr>
          <w:color w:val="000000"/>
          <w:sz w:val="24"/>
          <w:szCs w:val="24"/>
        </w:rPr>
        <w:br/>
        <w:t xml:space="preserve">Bevezetésként bemutatjuk az áramló levegőhöz kapcsolódó fontosabb előnyös és hátrányos jelenségeket, majd áttekintjük az áramlásokhoz kapcsolódó törvényeket. Az ideális áramlásokra érvényes tömegmegmaradást kifejező kontinuitási törvénnyel és az energiamegmaradást kifejező Bernoulli törvénnyel foglalkozunk részletesebben, de bemutatjuk a viszkózus közegek főbb áramlási törvényeit is.</w:t>
      </w:r>
      <w:r>
        <w:rPr>
          <w:color w:val="000000"/>
          <w:sz w:val="24"/>
          <w:szCs w:val="24"/>
        </w:rPr>
        <w:br/>
        <w:t xml:space="preserve">A Bernoulli törvény alkalmazásait bemutató kísérleteinket részletezzük azok magyarázatával, majd bemutatjuk az áramló levegővel végzett méréseinket:</w:t>
      </w:r>
      <w:r>
        <w:rPr>
          <w:color w:val="000000"/>
          <w:sz w:val="24"/>
          <w:szCs w:val="24"/>
        </w:rPr>
        <w:br/>
        <w:t xml:space="preserve">Összegezzük ventilátor keltette levegőáramban szívószálon könnyen csúszó könnyű test viselkedésének vizsgálatával szerzett tapasztalatainkat, majd a levegőáram sebességének kanalas anemométerrel történő meghatározása után a légáramba helyezett testre a különböző irányból érkező légáramok hatását vizsgáljuk, hasonlítjuk össze.</w:t>
      </w:r>
      <w:r>
        <w:rPr>
          <w:color w:val="000000"/>
          <w:sz w:val="24"/>
          <w:szCs w:val="24"/>
        </w:rPr>
        <w:br/>
        <w:t xml:space="preserve">A különböző erősségű és irányú levegőáramban a rugós erőmérőre felfüggesztett test egyensúlyban tartásához szükséges erők alakulását vizsgálva az adott áramlási viszonyokra vonatkozó számszerű eredményeket nyertünk.</w:t>
      </w:r>
      <w:r>
        <w:rPr>
          <w:color w:val="000000"/>
          <w:sz w:val="24"/>
          <w:szCs w:val="24"/>
        </w:rPr>
        <w:br/>
        <w:t xml:space="preserve">A dolgozatban részletesen bemutatásra kerülnek a mérések, a kapott eredmények és az adatok alapján megfogalmazott következtetések.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48963">
    <w:multiLevelType w:val="hybridMultilevel"/>
    <w:lvl w:ilvl="0" w:tplc="67351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48963">
    <w:abstractNumId w:val="467489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5864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