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CSENGE CSONTOS</w:t>
            </w:r>
          </w:p>
          <w:p w:rsidR="00C275A3" w:rsidRDefault="00CA6B74" w:rsidP="00C275A3">
            <w:pPr>
              <w:pStyle w:val="Hallgatokepzes"/>
            </w:pPr>
            <w:r w:rsidRPr="001067CD">
              <w:rPr>
                <w:i/>
              </w:rPr>
              <w:t>csdoracs@gmail.com</w:t>
            </w:r>
            <w:r w:rsidRPr="001067CD">
              <w:rPr>
                <w:i/>
              </w:rPr>
              <w:br/>
            </w:r>
            <w:r w:rsidR="00A96AEC">
              <w:t>International economics</w:t>
            </w:r>
            <w:r w:rsidR="00A96AEC">
              <w:br/>
            </w:r>
            <w:r w:rsidR="00E77B23">
              <w:t>BA,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Iványi</w:t>
            </w:r>
          </w:p>
          <w:p w:rsidR="00DB4822" w:rsidRDefault="00DB4822" w:rsidP="00BA6BAF">
            <w:pPr>
              <w:pStyle w:val="Konzulensektitulus"/>
            </w:pPr>
            <w:r w:rsidRPr="00DB4822">
              <w:t>university adjunct,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strategies and challenges of the culinary elite in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strategy, service marketing, experience marketing, in-depth interview</w:t>
      </w:r>
      <w:r>
        <w:t xml:space="preserve"/>
      </w:r>
    </w:p>
    <w:p>
      <w:pPr>
        <w:widowControl w:val="on"/>
        <w:pBdr/>
        <w:spacing w:before="240" w:after="240" w:line="240" w:lineRule="auto"/>
        <w:ind w:left="0" w:right="0"/>
        <w:jc w:val="left"/>
      </w:pPr>
      <w:r>
        <w:rPr>
          <w:color w:val="000000"/>
          <w:sz w:val="24"/>
          <w:szCs w:val="24"/>
        </w:rPr>
        <w:t xml:space="preserve">The aim of this thesis is to investigate in depth the marketing strategies and problems of fine dining restaurants in Budapest within the framework of service marketing, experiential marketing, consumer behaviour, experiential spaces and lifestyle models. The theoretical background analyses the specific characteristics and challenges of the fine dining segment, showing how premium services influence consumer experiences and how the lifestyle of target groups shapes market dynamics. Based on the principles of service marketing, fine dining restaurants in Budapest should take into account the specific needs and expectations of their guests, while experiential marketing emphasises the importance of highlighting the guest experience, which creates opportunities for gaining a competitive advantage. The study of consumer behaviour helps to reveal the factors that influence guests' decisions, while the concept of experiential spaces emphasises the role of communities around gastronomic experiences. Lifestyle models analyse how different socio-cultural factors influence attitudes towards fine dining restaurants. The primary research involved in-depth interviews with different stakeholders, such as restaurant owners and managers. The purpose of the in-depth interviews is to explore the practical application of the theoretical framework in order to provide a comprehensive picture of the marketing strategies and market challenges of fine dining restaurants in Budapest, offering opportunities for future improvements.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6566">
    <w:multiLevelType w:val="hybridMultilevel"/>
    <w:lvl w:ilvl="0" w:tplc="71081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6566">
    <w:abstractNumId w:val="63746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748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