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 VARGA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v.viktoros27@gmail.com</w:t>
            </w:r>
            <w:r w:rsidRPr="001067CD">
              <w:rPr>
                <w:i/>
              </w:rPr>
              <w:br/>
            </w:r>
            <w:r w:rsidR="00A96AEC">
              <w:t>Finance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Robert Somogyi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Theoretical Model for Bundling Games on Video Game Console Platforms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Videogame, Platform, Bundling, Model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Offering content through bundle-based subscription services has become a common busi-ness strategy among online platforms. This trend has also been implemented by the highly in-novative and rapidly growing video game industry. Subscription bundles, such as Sony’s PlayStation Plus and Microsoft’s XBOX GamePass, exemplify this approach. Despite the po-pularity of the subscription models, most of the industry literature focuses on bundling integ-rated content, i.e. content that is bundled with the console, while there is limited research on the effects of bundling developer-supplied content.</w:t>
      </w:r>
      <w:r>
        <w:rPr>
          <w:color w:val="000000"/>
          <w:sz w:val="24"/>
          <w:szCs w:val="24"/>
        </w:rPr>
        <w:br/>
        <w:t xml:space="preserve">This research aims to develop a theoretical framework to analyze the impact of bundling developer-supplied games on video game console platforms. The model distinguishes between two consumer groups: one that perceives indie games and traditional games as imperfect substitutes, and another that views them as independent products. The games are also verti-cally differentiated: traditional games have a higher objective value for all consumers com-pared to indie games. I analyze two market scenarios: one with traditional a la carte pricing for games and another with pure bundling of both game types by the platform.</w:t>
      </w:r>
      <w:r>
        <w:rPr>
          <w:color w:val="000000"/>
          <w:sz w:val="24"/>
          <w:szCs w:val="24"/>
        </w:rPr>
        <w:br/>
        <w:t xml:space="preserve">The results show that the platform can enhance its profit by adopting the bundling model. From the developers' perspective, indie game firms may see increased profits as their less popu-lar games are bundled with better ones, attracting more consumers. Conversely, traditional firms with popular games benefit from bundling only if there is a sufficintly big segment of consumers with low willingness to pay, or if their games are significantly superior to those of the other firm.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27491">
    <w:multiLevelType w:val="hybridMultilevel"/>
    <w:lvl w:ilvl="0" w:tplc="54917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27491">
    <w:abstractNumId w:val="284274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924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