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BOLOGA EDUÁRD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bologaeduard64@gmail.com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Bartha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Testnevelő Tanár, igazgatóhelyettes,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dinamikus pontrendszerek szerepe és alkalmazása a labdarúgó-bajnokságokban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sportinnováció; dinamikus pontrendszer; Élő algoritmus; adatfeldolgozás; statisztikai rangkorreláció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labdarúgó-bajnokságok hagyományos pontszámítási rendszere régóta szolgálja a csapatok rangsorolását, azonban a statisztikai és adatfeldolgozási módszerek fejlődésével, valamint a sportinnováció előrehaladásával egyre nagyobb igény mutatkozik a dinamikus pontrendszerek bevezetésére. Az ilyen rendszerek lehetővé teszik a csapatok teljesítményének folyamatos, mérkőzésről-mérkőzésre történő kiigazítását, ami pontosabb képet adhat a csapatok erőviszonyairól a szezon folyamán.</w:t>
      </w:r>
      <w:r>
        <w:rPr>
          <w:color w:val="000000"/>
          <w:sz w:val="24"/>
          <w:szCs w:val="24"/>
        </w:rPr>
        <w:br/>
        <w:br/>
        <w:t xml:space="preserve">Dolgozatom célja egy olyan módosított Élő-féle rangsorolási modell kifejlesztése és bemutatása, amely valós időben értékeli a csapatok teljesítményét a szezon során. Az Élő modell eredetileg kétkimenetelű játékokhoz (győzelem-vereség) készült, és nem kezelte megfelelően a döntetlent, amely kulcsfontosságú a háromkimenetelű játékokban, mint a labdarúgás. Ezt az esetet részben kezeli az Élő-Davidson modell, így ennek megfelelően a kutatásom egy újabb modell megalkotását tervezi. Ezen megközelítés egyik legfontosabb eleme a döntetlenek "értékének" még pontosabb leképezése, amely biztosítja a rangsorolás megbízhatóságát és pontosságát.</w:t>
      </w:r>
      <w:r>
        <w:rPr>
          <w:color w:val="000000"/>
          <w:sz w:val="24"/>
          <w:szCs w:val="24"/>
        </w:rPr>
        <w:br/>
        <w:br/>
        <w:t xml:space="preserve">A rendszer figyelembe veszi a mérkőzések különböző szempontjait, beleértve az aktuális formát, az ellenfelek relatív erősségét, a pályaválasztást, valamint a korábbi teljesítményt. Az ilyen dinamikus rangsorolási rendszerek alkalmazásával egy pontosabb, reálisabb versenykép alakulhat ki, amely nemcsak a bajnoki végeredmény megállapításában, hanem a csapatok erőforrás-tervezésében és stratégiai döntéseiben is hasznos lehet.</w:t>
      </w:r>
      <w:r>
        <w:rPr>
          <w:color w:val="000000"/>
          <w:sz w:val="24"/>
          <w:szCs w:val="24"/>
        </w:rPr>
        <w:br/>
        <w:br/>
        <w:t xml:space="preserve">A dolgozatban bemutatott modellek és számítási módszerek tesztelése különböző szimulációkon keresztül történik, amelyek célja a pontosság és a rendszer megbízhatóságának elemzése. A kísérleti eredmények alapján javaslatokat fogalmazok meg a dinamikus pontrendszerek széleskörű alkalmazására, különös tekintettel a labdarúgó-bajnokságok speciális igényeire.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82308">
    <w:multiLevelType w:val="hybridMultilevel"/>
    <w:lvl w:ilvl="0" w:tplc="23492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82308">
    <w:abstractNumId w:val="55982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723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