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HERMÁN JUDIT</w:t>
            </w:r>
          </w:p>
          <w:p w:rsidR="00C275A3" w:rsidRDefault="00CA6B74" w:rsidP="00C275A3">
            <w:pPr>
              <w:pStyle w:val="Hallgatokepzes"/>
            </w:pPr>
            <w:r w:rsidRPr="001067CD">
              <w:rPr>
                <w:i/>
              </w:rPr>
              <w:t>juditka010326@gmail.com</w:t>
            </w:r>
            <w:r w:rsidRPr="001067CD">
              <w:rPr>
                <w:i/>
              </w:rPr>
              <w:br/>
            </w:r>
            <w:r w:rsidR="00A96AEC">
              <w:t>Matematikus MSc</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KOVÁCS KÍRA DIÁNA</w:t>
            </w:r>
          </w:p>
          <w:p w:rsidR="00DB4822" w:rsidRDefault="00CA6B74" w:rsidP="004D7940">
            <w:pPr>
              <w:pStyle w:val="Hallgatokepzes"/>
            </w:pPr>
            <w:r w:rsidRPr="001067CD">
              <w:rPr>
                <w:i/>
              </w:rPr>
              <w:t>kira20020111@gmail.com</w:t>
            </w:r>
            <w:bookmarkStart w:id="1" w:name="_GoBack"/>
            <w:bookmarkEnd w:id="1"/>
            <w:r w:rsidRPr="001067CD">
              <w:br/>
            </w:r>
            <w:r w:rsidR="00C275A3">
              <w:t>Matematikus MSc</w:t>
            </w:r>
            <w:r w:rsidR="00A96AEC">
              <w:br/>
              <w:t>MSc, 3.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Természettudományi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Vasarhelyi Orsolya</w:t>
            </w:r>
          </w:p>
          <w:p w:rsidR="00DB4822" w:rsidRDefault="00DB4822" w:rsidP="00BA6BAF">
            <w:pPr>
              <w:pStyle w:val="Konzulensektitulus"/>
            </w:pPr>
            <w:r w:rsidRPr="00DB4822">
              <w:t>Adjunktus, BCE</w:t>
            </w:r>
          </w:p>
        </w:tc>
      </w:tr>
      <w:tr w:rsidR="00DB4822" w:rsidTr="00DB4822">
        <w:tc>
          <w:tcPr>
            <w:tcW w:w="9854" w:type="dxa"/>
          </w:tcPr>
          <w:p w:rsidR="00DB4822" w:rsidRPr="00DB4822" w:rsidRDefault="00DB4822" w:rsidP="00BA6BAF">
            <w:pPr>
              <w:pStyle w:val="Konzulenseknev"/>
            </w:pPr>
            <w:r w:rsidRPr="00DB4822">
              <w:t>Molontay Roland</w:t>
            </w:r>
          </w:p>
          <w:p w:rsidR="00DB4822" w:rsidRDefault="00DB4822" w:rsidP="00BA6BAF">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ChatGPT have a gender bias? - Analyzing the Citation Patterns of Large Language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chatgpt, llm, egyenlőség</w:t>
      </w:r>
      <w:r>
        <w:t xml:space="preserve"/>
      </w:r>
    </w:p>
    <w:p>
      <w:pPr>
        <w:widowControl w:val="on"/>
        <w:pBdr/>
        <w:spacing w:before="240" w:after="240" w:line="240" w:lineRule="auto"/>
        <w:ind w:left="0" w:right="0"/>
        <w:jc w:val="left"/>
      </w:pPr>
      <w:r>
        <w:rPr>
          <w:color w:val="000000"/>
          <w:sz w:val="24"/>
          <w:szCs w:val="24"/>
        </w:rPr>
        <w:t xml:space="preserve">In 2022, the release of ChatGPT marked a milestone in the development of artificial intelligence. This large language model, developed by OpenAI and made accessible to the public, quickly gained popularity and became widespread in various fields such as education, research, and everyday communication. At the same time, language models like ChatGPT deserve attention due to their significant societal impact, particularly in how they convey information. Important questions have been raised regarding how these models might distort information, how they represent different social groups, and whether they might underrepresent certain gender groups in a discriminatory manner.</w:t>
      </w:r>
    </w:p>
    <w:p>
      <w:pPr>
        <w:widowControl w:val="on"/>
        <w:pBdr/>
        <w:spacing w:before="240" w:after="240" w:line="240" w:lineRule="auto"/>
        <w:ind w:left="0" w:right="0"/>
        <w:jc w:val="left"/>
      </w:pPr>
      <w:r>
        <w:rPr>
          <w:color w:val="000000"/>
          <w:sz w:val="24"/>
          <w:szCs w:val="24"/>
        </w:rPr>
        <w:t xml:space="preserve">In our study, we conducted a detailed analysis of the citation patterns in literature reviews generated by ChatGPT. In our research, we compared the references used by ChatGPT to real scientific articles found in the OpenAlex database. This allowed us to examine the authors' gender ratios in both generated and real citations and the rate of hallucination. We analyzed the proportion of female authors per article, the consistency of the literature reviews, and developed a method to filter out hallucinations.</w:t>
      </w:r>
    </w:p>
    <w:p>
      <w:pPr>
        <w:widowControl w:val="on"/>
        <w:pBdr/>
        <w:spacing w:before="240" w:after="240" w:line="240" w:lineRule="auto"/>
        <w:ind w:left="0" w:right="0"/>
        <w:jc w:val="left"/>
      </w:pPr>
      <w:r>
        <w:rPr>
          <w:color w:val="000000"/>
          <w:sz w:val="24"/>
          <w:szCs w:val="24"/>
        </w:rPr>
        <w:t xml:space="preserve">The goal of our research was to provide a comprehensive picture of the representational accuracy of the content generated by ChatGPT. We placed special emphasis on understanding to what extent and in what direction the language model biases the representation of certain groups compared to real-world data.</w:t>
      </w:r>
    </w:p>
    <w:p>
      <w:pPr>
        <w:widowControl w:val="on"/>
        <w:pBdr/>
        <w:spacing w:before="240" w:after="240" w:line="240" w:lineRule="auto"/>
        <w:ind w:left="0" w:right="0"/>
        <w:jc w:val="left"/>
      </w:pPr>
      <w:r>
        <w:rPr>
          <w:color w:val="000000"/>
          <w:sz w:val="24"/>
          <w:szCs w:val="24"/>
        </w:rPr>
        <w:t xml:space="preserve">Our findings reveal that ChatGPT tends to cite more recent publications and includes a higher proportion of female authors compared to OpenAlex. However, a significant portion of its references were hallucinated, raising concerns about reliability. These results suggest that while ChatGPT may aim to address gender disparities, it introduces new challenges in accuracy, underscoring the importance of critical evaluation when using AI in academic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52048">
    <w:multiLevelType w:val="hybridMultilevel"/>
    <w:lvl w:ilvl="0" w:tplc="97234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52048">
    <w:abstractNumId w:val="82552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2070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