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PLUZSIK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pluzsikmarci@gmail.com</w:t>
            </w:r>
            <w:r w:rsidRPr="001067CD">
              <w:rPr>
                <w:i/>
              </w:rPr>
              <w:br/>
            </w:r>
            <w:r w:rsidR="00A96AEC">
              <w:t>mechatronics engineering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Mihály Héder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Ethical Challenges of Autonomous Weapon Systems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artificial intelligence, war, moral, ethics, robot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technology of today makes the deployment of autonomous weapon systems more accessible than ever before, which further intensifies the ethical questions surrounding them.</w:t>
      </w:r>
      <w:r>
        <w:rPr>
          <w:color w:val="000000"/>
          <w:sz w:val="24"/>
          <w:szCs w:val="24"/>
        </w:rPr>
        <w:br/>
        <w:t xml:space="preserve">In my paper, I conduct an ethical comparison between human soldiers and autonomous weapon systems.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37626">
    <w:multiLevelType w:val="hybridMultilevel"/>
    <w:lvl w:ilvl="0" w:tplc="58493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37626">
    <w:abstractNumId w:val="68737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50117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