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RÓZA VÁRKONYI</w:t>
            </w:r>
          </w:p>
          <w:p w:rsidR="00C275A3" w:rsidRDefault="00CA6B74" w:rsidP="00C275A3">
            <w:pPr>
              <w:pStyle w:val="Hallgatokepzes"/>
            </w:pPr>
            <w:r w:rsidRPr="001067CD">
              <w:rPr>
                <w:i/>
              </w:rPr>
              <w:t>varkonyiannaroza@gmail.com</w:t>
            </w:r>
            <w:r w:rsidRPr="001067CD">
              <w:rPr>
                <w:i/>
              </w:rPr>
              <w:br/>
            </w:r>
            <w:r w:rsidR="00A96AEC">
              <w:t>BA in Management and Business Administration</w:t>
            </w:r>
            <w:r w:rsidR="00A96AEC">
              <w:br/>
            </w:r>
            <w:r w:rsidR="00E77B23">
              <w:t>BA, 7.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Zsombor Ligeti</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economics of discrimination against women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discrimination against woman, gender gap, happines research, linear regression</w:t>
      </w:r>
      <w:r>
        <w:t xml:space="preserve"/>
      </w:r>
    </w:p>
    <w:p>
      <w:pPr>
        <w:widowControl w:val="on"/>
        <w:pBdr/>
        <w:spacing w:before="240" w:after="240" w:line="240" w:lineRule="auto"/>
        <w:ind w:left="0" w:right="0"/>
        <w:jc w:val="left"/>
      </w:pPr>
      <w:r>
        <w:rPr>
          <w:color w:val="000000"/>
          <w:sz w:val="24"/>
          <w:szCs w:val="24"/>
        </w:rPr>
        <w:t xml:space="preserve">My thesis deals with two important and current topics and attempts to connect them. First, I try to present the phenomenon of discrimination against women with the world of numbers and by exploring global trends. Then, in the second half of my thesis, I similarly attempt to understand the phenomenon of happiness in a deeper way. I examine the methodology used to measure such an elusive phenomenon, and based on this methodology, I examine what global trends show.</w:t>
      </w:r>
    </w:p>
    <w:p>
      <w:pPr>
        <w:widowControl w:val="on"/>
        <w:pBdr/>
        <w:spacing w:before="240" w:after="240" w:line="240" w:lineRule="auto"/>
        <w:ind w:left="0" w:right="0"/>
        <w:jc w:val="left"/>
      </w:pPr>
      <w:r>
        <w:rPr>
          <w:color w:val="000000"/>
          <w:sz w:val="24"/>
          <w:szCs w:val="24"/>
        </w:rPr>
        <w:t xml:space="preserve">After that, I attempt to connect the two dimensions and examine the impact of the slow but gradual reduction of gender inequality that adversely affects women on the level of satisfaction of a country's society. I use linear regression to examine this relationship. I perform the analysis with a 10-year lag in order to gain deeper insight into the movement and relationship between the two phenomena. I supplement my analysis with a correlation matrix, which examines the relationship between the indicators quantifying the two phenomena. The literature presented in my thesis and the results of the analysis support the importance and relevance of both topics. However, it is important to mention that there is little research currently examining the relationship between the two phenomena, and the research on happiness itself and the research measuring the gender gap also need to be supplemented and analyzed in much more detail (e.g. cross-cultural analyses,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68547">
    <w:multiLevelType w:val="hybridMultilevel"/>
    <w:lvl w:ilvl="0" w:tplc="63309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68547">
    <w:abstractNumId w:val="949685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86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