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 BENDE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bendemate17@gmail.com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Alternatív Közgazdasági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Molontay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 matematikában: A ChatGPT képességei és gyakorlati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Oktatás; Érettségi; KöMaL; ChatGPT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nyelvi modellek (LLM-ek), mint például a ChatGPT megjelenése jelentős figyelmet keltett számos területen, beleértve a középiskolai és egyetemi oktatást is. Az LLM-ek fejlett mesterséges intelligencia alapú modellek, amelyek hatalmas mennyiségű szöveges adaton tanulva képesek emberi nyelvhez hasonló szövegeket megérteni, generálni és hatékonyan manipulálni különféle alkalmazási területeken. Jelen tanulmány célja, hogy megvizsgálja a ChatGPT matematikai problémamegoldó képességeit, valamint az oktatási és tanulási folyamatokra gyakorolt lehetséges hatásait.</w:t>
      </w:r>
      <w:r>
        <w:rPr>
          <w:color w:val="000000"/>
          <w:sz w:val="24"/>
          <w:szCs w:val="24"/>
        </w:rPr>
        <w:br/>
        <w:t xml:space="preserve">A legújabb kutatások kimutatták, hogy a mesterséges intelligencián alapuló eszközök képesek hatékonyan teljesíteni különböző tudományterületeken, még egyetemi szintű teszteken is (Dinh et al., 2024)</w:t>
      </w:r>
      <w:r>
        <w:rPr>
          <w:color w:val="000000"/>
          <w:position w:val="4"/>
          <w:sz w:val="21"/>
          <w:szCs w:val="21"/>
          <w:vertAlign w:val="superscript"/>
        </w:rPr>
        <w:t xml:space="preserve">﻿1</w:t>
      </w:r>
      <w:r>
        <w:rPr>
          <w:color w:val="000000"/>
          <w:sz w:val="24"/>
          <w:szCs w:val="24"/>
        </w:rPr>
        <w:t xml:space="preserve">. Ezen eredményekre építve a kutatásomban megvizsgálom a ChatGPT teljesítményét a matematika érettségi vizsgán és az országos Kömal matematika versenyen.</w:t>
      </w:r>
      <w:r>
        <w:rPr>
          <w:color w:val="000000"/>
          <w:sz w:val="24"/>
          <w:szCs w:val="24"/>
        </w:rPr>
        <w:br/>
        <w:t xml:space="preserve">Az eredmények szerint a ChatGPT-4 (Technical Report, 2024)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figyelemre méltóan jól teljesít a matematikai érettségi feladatok megoldásában. A fejlettebb modellek, mint például a GPT-o1, ígéretes eredményeket mutatnak még a Kömal versenyfeladatokban is.</w:t>
      </w:r>
      <w:r>
        <w:rPr>
          <w:color w:val="000000"/>
          <w:sz w:val="24"/>
          <w:szCs w:val="24"/>
        </w:rPr>
        <w:br/>
        <w:t xml:space="preserve">Továbbá, hogy feltérképezzem ezen eszközök gyakorlati hatásait, felmérést végeztem középiskolai diákok és egyetemi hallgatók körében a ChatGPT matematikával kapcsolatos használati szokásaikról. Továbbá, egy Turing-teszt keretében összehasonlíttattam érthetőség szempontjából az AI által generált definíciókat és magyarázatokat egyetemi és középiskolai tanárok által adott magyarázatokkal.</w:t>
      </w:r>
      <w:r>
        <w:rPr>
          <w:color w:val="000000"/>
          <w:sz w:val="24"/>
          <w:szCs w:val="24"/>
        </w:rPr>
        <w:br/>
        <w:t xml:space="preserve">Ez a kutatás hozzájárul a mesterséges intelligencia matematika oktatásba való integrációjával kapcsolatos eredményekhez, melyek betekintést nyújtanak az AI eszközök, mint a ChatGPT, által kínált lehetőségekbe és kihívásokba a matematikai oktatásban, megalapozva a további kutatásokat és pedagógiai innovációkat ebben a gyorsan fejlődő területen.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Hivatkozások:</w:t>
      </w:r>
      <w:r>
        <w:rPr>
          <w:color w:val="000000"/>
          <w:sz w:val="24"/>
          <w:szCs w:val="24"/>
        </w:rPr>
        <w:br/>
        <w:t xml:space="preserve">[1] https://arxiv.org/abs/2406.10421</w:t>
      </w:r>
      <w:r>
        <w:rPr>
          <w:color w:val="000000"/>
          <w:sz w:val="24"/>
          <w:szCs w:val="24"/>
        </w:rPr>
        <w:br/>
        <w:t xml:space="preserve">[2] https://arxiv.org/abs/2303.08774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29460">
    <w:multiLevelType w:val="hybridMultilevel"/>
    <w:lvl w:ilvl="0" w:tplc="78810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29460">
    <w:abstractNumId w:val="636294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922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