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HENRIETTA</w:t>
            </w:r>
          </w:p>
          <w:p w:rsidR="00C275A3" w:rsidRDefault="00CA6B74" w:rsidP="00C275A3">
            <w:pPr>
              <w:pStyle w:val="Hallgatokepzes"/>
            </w:pPr>
            <w:r w:rsidRPr="001067CD">
              <w:rPr>
                <w:i/>
              </w:rPr>
              <w:t>kovacsheni.oe@gmail.com</w:t>
            </w:r>
            <w:r w:rsidRPr="001067CD">
              <w:rPr>
                <w:i/>
              </w:rPr>
              <w:br/>
            </w:r>
            <w:r w:rsidR="00A96AEC">
              <w:t>Gazdálkodási és menedzsment</w:t>
            </w:r>
            <w:r w:rsidR="00A96AEC">
              <w:br/>
            </w:r>
            <w:r w:rsidR="00E77B23">
              <w:t>BA, 3. félév</w:t>
            </w:r>
          </w:p>
          <w:p w:rsidR="00C265CE" w:rsidRPr="009E5FF1" w:rsidRDefault="00E77B23" w:rsidP="00BA6BAF">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Csiszárik-Kocsir Ágnes</w:t>
            </w:r>
          </w:p>
          <w:p w:rsidR="00DB4822" w:rsidRDefault="00DB4822" w:rsidP="00BA6BAF">
            <w:pPr>
              <w:pStyle w:val="Konzulensektitulus"/>
            </w:pPr>
            <w:r w:rsidRPr="00DB4822">
              <w:t>egyetemi docens, OE KGK</w:t>
            </w:r>
          </w:p>
        </w:tc>
      </w:tr>
      <w:tr w:rsidR="00DB4822" w:rsidTr="00DB4822">
        <w:tc>
          <w:tcPr>
            <w:tcW w:w="9854" w:type="dxa"/>
          </w:tcPr>
          <w:p w:rsidR="00DB4822" w:rsidRPr="00DB4822" w:rsidRDefault="00DB4822" w:rsidP="00BA6BAF">
            <w:pPr>
              <w:pStyle w:val="Konzulenseknev"/>
            </w:pPr>
            <w:r w:rsidRPr="00DB4822">
              <w:t>dr. Sipos Miklós Phd</w:t>
            </w:r>
          </w:p>
          <w:p w:rsidR="00DB4822" w:rsidRDefault="00DB4822" w:rsidP="00BA6BAF">
            <w:pPr>
              <w:pStyle w:val="Konzulensektitulus"/>
            </w:pPr>
            <w:r w:rsidRPr="00DB4822">
              <w:t>intézetigazgató, 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asszisztált reprodukció finanszírozása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 finanszírozás, asszisztált reprodukció, motiváció</w:t>
      </w:r>
      <w:r>
        <w:t xml:space="preserve"/>
      </w:r>
    </w:p>
    <w:p>
      <w:pPr>
        <w:widowControl w:val="on"/>
        <w:pBdr/>
        <w:spacing w:before="240" w:after="240" w:line="240" w:lineRule="auto"/>
        <w:ind w:left="0" w:right="0"/>
        <w:jc w:val="left"/>
      </w:pPr>
      <w:r>
        <w:rPr>
          <w:color w:val="000000"/>
          <w:sz w:val="24"/>
          <w:szCs w:val="24"/>
        </w:rPr>
        <w:t xml:space="preserve">Magyarország demográfiai mutatói az elmúlt évtizedekben aggasztó tendenciát mutatnak, amelynek csúcspontja a jelenlegi, minden korábbinál alacsonyabb születésszám. Dolgozatomban azt vizsgálom, hogy milyen közgazdasági és pénzügyi eszközökkel segíthető elő a reprodukciós mutatók javulása, és milyen szerepe lehet ebben a közigazgatásnak. Az egészségügy és különösen az asszisztált reprodukciós szektor hatékonyságának és eredményességének növelése elengedhetetlen a kedvezőtlen demográfiai folyamatok megfordításához. Tapasztalataim szerint a reprodukciós központok nem képesek önmagukban megoldani ezt a komplex problémát, de jelentős támogatást nyújthatnak a gyermekre vágyó pároknak, ha megfelelő finanszírozási rendszer áll rendelkezésre.</w:t>
      </w:r>
    </w:p>
    <w:p>
      <w:pPr>
        <w:widowControl w:val="on"/>
        <w:pBdr/>
        <w:spacing w:before="240" w:after="240" w:line="240" w:lineRule="auto"/>
        <w:ind w:left="0" w:right="0"/>
        <w:jc w:val="left"/>
      </w:pPr>
      <w:r>
        <w:rPr>
          <w:color w:val="000000"/>
          <w:sz w:val="24"/>
          <w:szCs w:val="24"/>
        </w:rPr>
        <w:t xml:space="preserve">Az elmúlt év elején bevezetett, minőség-alapú finanszírozási rendszer célja, hogy az asszisztált reprodukció területén javítsa a hazai ellátórendszer hatékonyságát, felzárkóztatva azt a nyugat-európai és észak-amerikai színvonalhoz. A dolgozat áttekinti a különböző egészségügyi finanszírozási modelleket és ezek motivációs hatásait, különös tekintettel a minőség-ellenőrzésre (QC) és a minőségfókuszú szemléletre az egészségügyi ellátás területén. Az elemzés fókuszában az új magyar rendszer motivációs hatásai állnak, bemutatva azok várható hatását az ellátás mennyiségi és minőségi paramétereire.</w:t>
      </w:r>
    </w:p>
    <w:p>
      <w:pPr>
        <w:widowControl w:val="on"/>
        <w:pBdr/>
        <w:spacing w:before="240" w:after="240" w:line="240" w:lineRule="auto"/>
        <w:ind w:left="0" w:right="0"/>
        <w:jc w:val="left"/>
      </w:pPr>
      <w:r>
        <w:rPr>
          <w:color w:val="000000"/>
          <w:sz w:val="24"/>
          <w:szCs w:val="24"/>
        </w:rPr>
        <w:t xml:space="preserve">A kutatás során különös figyelmet fordítok a Semmelweis Egyetem Asszisztált Reprodukciós Centrumában bevezetett változásokra, és az ott tapasztalható eredményekre. Az összehasonlító elemzés révén átfogó képet nyújtok az új rendszer gyakorlati hatásairól, amely már most jelentős eredményeket mutat az ország egyik legkorszerűbb és legnagyobb forgalmú intézményében.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64212">
    <w:multiLevelType w:val="hybridMultilevel"/>
    <w:lvl w:ilvl="0" w:tplc="85601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64212">
    <w:abstractNumId w:val="64064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81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