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IVÁNYI ZSÓFI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zsofiivanyii@gmail.com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CSZC Szterényi József Technikum és Szakképző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KIRÁLY ZOLTÁN BENCE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kiralyz997@gmail.com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CSZC Szterényi József Technikum és Szakképző 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Tégla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Elektromos és belsőégésű motoros autók gazdaságossági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elektromos meghajtás, belsőégésű motor, költséghatékonyság, fajlagos összköltség, energiafelhasználás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dolgozatunkban egy napjainkban aktuális témát érintünk, melyben</w:t>
      </w:r>
      <w:r>
        <w:rPr>
          <w:color w:val="000000"/>
          <w:sz w:val="24"/>
          <w:szCs w:val="24"/>
        </w:rPr>
        <w:br/>
        <w:t xml:space="preserve">részletesen összehasonlítjuk az elektromos és a belsőégésű motorral szerelt</w:t>
      </w:r>
      <w:r>
        <w:rPr>
          <w:color w:val="000000"/>
          <w:sz w:val="24"/>
          <w:szCs w:val="24"/>
        </w:rPr>
        <w:br/>
        <w:t xml:space="preserve">gépjárműveket gazdasági szempontok szerint. A környezetvédelem így a</w:t>
      </w:r>
      <w:r>
        <w:rPr>
          <w:color w:val="000000"/>
          <w:sz w:val="24"/>
          <w:szCs w:val="24"/>
        </w:rPr>
        <w:br/>
        <w:t xml:space="preserve">károsanyag kibocsájtás csökkentése napjainkban rendkívül fontos és</w:t>
      </w:r>
      <w:r>
        <w:rPr>
          <w:color w:val="000000"/>
          <w:sz w:val="24"/>
          <w:szCs w:val="24"/>
        </w:rPr>
        <w:br/>
        <w:t xml:space="preserve">halaszthatatlan téma. Azonban a gazdasági szempontokat sem szabad nélkülözni,</w:t>
      </w:r>
      <w:r>
        <w:rPr>
          <w:color w:val="000000"/>
          <w:sz w:val="24"/>
          <w:szCs w:val="24"/>
        </w:rPr>
        <w:br/>
        <w:t xml:space="preserve">vagyis a környezetvédelmi fenntarthatósággal párhuzamosan a gazdasági</w:t>
      </w:r>
      <w:r>
        <w:rPr>
          <w:color w:val="000000"/>
          <w:sz w:val="24"/>
          <w:szCs w:val="24"/>
        </w:rPr>
        <w:br/>
        <w:t xml:space="preserve">kérdéseket is figyelembe kell venni. A dolgozatban ennek érdekében</w:t>
      </w:r>
      <w:r>
        <w:rPr>
          <w:color w:val="000000"/>
          <w:sz w:val="24"/>
          <w:szCs w:val="24"/>
        </w:rPr>
        <w:br/>
        <w:t xml:space="preserve">összehasonlítjuk a lehetséges alternatívákat és megvizsgáljuk azok</w:t>
      </w:r>
      <w:r>
        <w:rPr>
          <w:color w:val="000000"/>
          <w:sz w:val="24"/>
          <w:szCs w:val="24"/>
        </w:rPr>
        <w:br/>
        <w:t xml:space="preserve">költséghatékonysági kérdéseit is. A tanulmányban rávilágítunk a különböző</w:t>
      </w:r>
      <w:r>
        <w:rPr>
          <w:color w:val="000000"/>
          <w:sz w:val="24"/>
          <w:szCs w:val="24"/>
        </w:rPr>
        <w:br/>
        <w:t xml:space="preserve">beruházási költségű gépjárművek karbantartási, fenntartási illetve üzemeltetési</w:t>
      </w:r>
      <w:r>
        <w:rPr>
          <w:color w:val="000000"/>
          <w:sz w:val="24"/>
          <w:szCs w:val="24"/>
        </w:rPr>
        <w:br/>
        <w:t xml:space="preserve">költségeire különböző éves futásteljesítmények esetén. Célkitűzésünk szerint</w:t>
      </w:r>
      <w:r>
        <w:rPr>
          <w:color w:val="000000"/>
          <w:sz w:val="24"/>
          <w:szCs w:val="24"/>
        </w:rPr>
        <w:br/>
        <w:t xml:space="preserve">táblázatos formában igyekszünk bemutatni a fosszilis üzemanyagokkal meghajtott</w:t>
      </w:r>
      <w:r>
        <w:rPr>
          <w:color w:val="000000"/>
          <w:sz w:val="24"/>
          <w:szCs w:val="24"/>
        </w:rPr>
        <w:br/>
        <w:t xml:space="preserve">autók költségeit, melyeket szembe állítunk a 21. század új hajtásmódjainak</w:t>
      </w:r>
      <w:r>
        <w:rPr>
          <w:color w:val="000000"/>
          <w:sz w:val="24"/>
          <w:szCs w:val="24"/>
        </w:rPr>
        <w:br/>
        <w:t xml:space="preserve">energiafelhasználásával keletkező költségekkel. Az összehasonlítás érdekében</w:t>
      </w:r>
      <w:r>
        <w:rPr>
          <w:color w:val="000000"/>
          <w:sz w:val="24"/>
          <w:szCs w:val="24"/>
        </w:rPr>
        <w:br/>
        <w:t xml:space="preserve">mutatószámokat hozunk létre. A 100 km-re jutó összeköltségek segítségével</w:t>
      </w:r>
      <w:r>
        <w:rPr>
          <w:color w:val="000000"/>
          <w:sz w:val="24"/>
          <w:szCs w:val="24"/>
        </w:rPr>
        <w:br/>
        <w:t xml:space="preserve">megvizsgáljuk, hogy az elektromos meghajtású autók adott futásteljesítménynél</w:t>
      </w:r>
      <w:r>
        <w:rPr>
          <w:color w:val="000000"/>
          <w:sz w:val="24"/>
          <w:szCs w:val="24"/>
        </w:rPr>
        <w:br/>
        <w:t xml:space="preserve">milyen üzemanyagáraknál és milyen támogatási intenzitásnál válnak gazdaságossá.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77991">
    <w:multiLevelType w:val="hybridMultilevel"/>
    <w:lvl w:ilvl="0" w:tplc="94288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77991">
    <w:abstractNumId w:val="68977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185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