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KARACS JANKA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janka.karacs@gmail.com</w:t>
            </w:r>
            <w:r w:rsidRPr="001067CD">
              <w:rPr>
                <w:i/>
              </w:rPr>
              <w:br/>
            </w:r>
            <w:r w:rsidR="00A96AEC">
              <w:t>Agrármérnöki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Makleit Péter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Növényi hormonok felhasználása növénybetegségek kialakulásának megelőzésére, növénybetegségek által okozott károk mérséklésére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növényi hormon; növényvédelem; prevenció; golyvás üszög; fuzáriózis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növényi hormonok a növények által termelt, általában kis molekulatömegű vegyületek, melyek alacsony</w:t>
      </w:r>
      <w:r>
        <w:rPr>
          <w:color w:val="000000"/>
          <w:sz w:val="24"/>
          <w:szCs w:val="24"/>
        </w:rPr>
        <w:br/>
        <w:t xml:space="preserve">koncentrációban (10 -9 -10 -6 mol/liter) vannak jelen és elsődleges szerepük a jelátvitel. A környezet hatásait</w:t>
      </w:r>
      <w:r>
        <w:rPr>
          <w:color w:val="000000"/>
          <w:sz w:val="24"/>
          <w:szCs w:val="24"/>
        </w:rPr>
        <w:br/>
        <w:t xml:space="preserve">közvetítve válaszreakciókat indítanak be, így teszik lehetővé a növények alkalmazkodását. A</w:t>
      </w:r>
      <w:r>
        <w:rPr>
          <w:color w:val="000000"/>
          <w:sz w:val="24"/>
          <w:szCs w:val="24"/>
        </w:rPr>
        <w:br/>
        <w:t xml:space="preserve">növénybetegségeket biotikus stresszfaktornak tekintjük. Megjelenésük szintén környezeti jelnek tekinthető, így</w:t>
      </w:r>
      <w:r>
        <w:rPr>
          <w:color w:val="000000"/>
          <w:sz w:val="24"/>
          <w:szCs w:val="24"/>
        </w:rPr>
        <w:br/>
        <w:t xml:space="preserve">egy kórokozó támadására adott válaszreakciót – a növények védelmi mechanizmusát – szintén a növényi</w:t>
      </w:r>
      <w:r>
        <w:rPr>
          <w:color w:val="000000"/>
          <w:sz w:val="24"/>
          <w:szCs w:val="24"/>
        </w:rPr>
        <w:br/>
        <w:t xml:space="preserve">hormonok, mint elsődleges hírvivők közvetítik.</w:t>
      </w:r>
      <w:r>
        <w:rPr>
          <w:color w:val="000000"/>
          <w:sz w:val="24"/>
          <w:szCs w:val="24"/>
        </w:rPr>
        <w:br/>
        <w:t xml:space="preserve">Elgondolásom szerint a növénybetegségek megjelenése hajlamosító körülmények esetén a növényi hormonok</w:t>
      </w:r>
      <w:r>
        <w:rPr>
          <w:color w:val="000000"/>
          <w:sz w:val="24"/>
          <w:szCs w:val="24"/>
        </w:rPr>
        <w:br/>
        <w:t xml:space="preserve">preventív alkalmazása segíthet leküzdeni a megjelenő kórokozót, hasonlóan a védőoltások működéséhez.</w:t>
      </w:r>
      <w:r>
        <w:rPr>
          <w:color w:val="000000"/>
          <w:sz w:val="24"/>
          <w:szCs w:val="24"/>
        </w:rPr>
        <w:br/>
        <w:t xml:space="preserve">Ezen felvetés bizonyítására különböző növénybetegségekkel (kukorica golyvásüszög, kalászosok fuzáriumos</w:t>
      </w:r>
      <w:r>
        <w:rPr>
          <w:color w:val="000000"/>
          <w:sz w:val="24"/>
          <w:szCs w:val="24"/>
        </w:rPr>
        <w:br/>
        <w:t xml:space="preserve">megbetegedésének kórokozója) inokuláltam tesztnövényeket, kukorica és termesztett búza hibrideket, fajtákat.</w:t>
      </w:r>
      <w:r>
        <w:rPr>
          <w:color w:val="000000"/>
          <w:sz w:val="24"/>
          <w:szCs w:val="24"/>
        </w:rPr>
        <w:br/>
        <w:t xml:space="preserve">Az inokulálást megelőzően a növényeket olyan növényi hormonokkal kezeltem, melyek stressz közvetítésében</w:t>
      </w:r>
      <w:r>
        <w:rPr>
          <w:color w:val="000000"/>
          <w:sz w:val="24"/>
          <w:szCs w:val="24"/>
        </w:rPr>
        <w:br/>
        <w:t xml:space="preserve">játszanak fontos szerepet (abszcizinsav, szalicilsav, etilén). Tapasztalataim szerint a hormon előkezelések az</w:t>
      </w:r>
      <w:r>
        <w:rPr>
          <w:color w:val="000000"/>
          <w:sz w:val="24"/>
          <w:szCs w:val="24"/>
        </w:rPr>
        <w:br/>
        <w:t xml:space="preserve">esetek nagy részében képesek voltak csökkenteni a kialakuló betegségek mértékét, a tünetek erősségét, és a</w:t>
      </w:r>
      <w:r>
        <w:rPr>
          <w:color w:val="000000"/>
          <w:sz w:val="24"/>
          <w:szCs w:val="24"/>
        </w:rPr>
        <w:br/>
        <w:t xml:space="preserve">növények károsodását.</w:t>
      </w:r>
      <w:r>
        <w:rPr>
          <w:color w:val="000000"/>
          <w:sz w:val="24"/>
          <w:szCs w:val="24"/>
        </w:rPr>
        <w:br/>
        <w:t xml:space="preserve">Szintén vizsgáltam, hogy a különböző stresszhormon előkezelések hogyan befolyásolják a kukoricahibridekben</w:t>
      </w:r>
      <w:r>
        <w:rPr>
          <w:color w:val="000000"/>
          <w:sz w:val="24"/>
          <w:szCs w:val="24"/>
        </w:rPr>
        <w:br/>
        <w:t xml:space="preserve">a védekezésben feladatot ellátó vegyületcsoport, a ciklikus hidroxámsavak mennyiségét. Megállapításom szerint,</w:t>
      </w:r>
      <w:r>
        <w:rPr>
          <w:color w:val="000000"/>
          <w:sz w:val="24"/>
          <w:szCs w:val="24"/>
        </w:rPr>
        <w:br/>
        <w:t xml:space="preserve">a hibridek között e vegyületek mennyiségében eltérések mutatkoznak, valamint kimutattam, hogy e vegyületek</w:t>
      </w:r>
      <w:r>
        <w:rPr>
          <w:color w:val="000000"/>
          <w:sz w:val="24"/>
          <w:szCs w:val="24"/>
        </w:rPr>
        <w:br/>
        <w:t xml:space="preserve">mennyiségének csökkenését az idő előrehaladtával. A stresszhormonokra adott válaszreakciók, e vegyületek</w:t>
      </w:r>
      <w:r>
        <w:rPr>
          <w:color w:val="000000"/>
          <w:sz w:val="24"/>
          <w:szCs w:val="24"/>
        </w:rPr>
        <w:br/>
        <w:t xml:space="preserve">mennyiségét tekintve hibridspecifikus jelleget mutattak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107497">
    <w:multiLevelType w:val="hybridMultilevel"/>
    <w:lvl w:ilvl="0" w:tplc="50231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107497">
    <w:abstractNumId w:val="121074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87658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