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DIÁNA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dianas9911@gmail.com</w:t>
            </w:r>
            <w:r w:rsidRPr="001067CD">
              <w:rPr>
                <w:i/>
              </w:rPr>
              <w:br/>
            </w:r>
            <w:r w:rsidR="00A96AEC">
              <w:t>Növényorvos 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Csüllög Kitti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Talajból fertőző veszélyes kórokozók elleni biológiai védekezési lehetőségek vizsgálata baktérium törzsekkel, és a különböző európai Macrophomina phaseolina izolátumok hőprofiljának vizsgálata in vitro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patogén gomba, baktérium, izolátum, biológiai készítmény, antagonizmus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Világszerte a növény patogén gombák valamennyi növénytermesztő kontinensen megtalálhatóak. A Fusarium graminearum, az Aspergillus niger és az A. flavus, a Sclerotinia sclerotiorum és a Macrophomina phaseolina fajok súlyos károkat okoznak a gazdasági növényeinkben. Ezek a fajok többnyire a talajból fertőznek. </w:t>
      </w:r>
      <w:r>
        <w:rPr>
          <w:color w:val="000000"/>
          <w:sz w:val="24"/>
          <w:szCs w:val="24"/>
        </w:rPr>
        <w:br/>
        <w:t xml:space="preserve">Témaválasztásom célja az volt, hogy a gazdaságilag jelentős talajból fertőző kórokozók elleni biológiai védekezési megoldásokat vizsgáljuk, kereskedelmi forgalomban kapható baktérium törzsek tesztelésével in vitro körülmények között, valamint a Kárpát-medencéből izolált különböző Macrophomina phaseolina izolátumok hőprofiljának elkészítése.</w:t>
      </w:r>
      <w:r>
        <w:rPr>
          <w:color w:val="000000"/>
          <w:sz w:val="24"/>
          <w:szCs w:val="24"/>
        </w:rPr>
        <w:br/>
        <w:t xml:space="preserve">Kísérleteimet a DE-MÉK Növényvédelmi Intézet, Táptalaj laboratóriumában végeztem. Kutatásaim során vizsgáltam néhány Bacillaceae családba tartozó baktériumok hatékonyságát, a bevezetésben említett kórokozók ellen. Kísérletemet laboratóriumi körülmények között végeztem, Petri-csészékben. A kutatásom másik része, a Macrophomina phaseolina izolátumok hőprofiljának elkészítése volt. A Kárpát-medencéből származó izolátumokat 10, 15, 20, 25, 30, 35 és 40 °C-on inkubáltuk és vizsgáltuk, hogy a minták mely hőmérsékleti tartományt preferálják.</w:t>
      </w:r>
      <w:r>
        <w:rPr>
          <w:color w:val="000000"/>
          <w:sz w:val="24"/>
          <w:szCs w:val="24"/>
        </w:rPr>
        <w:br/>
        <w:t xml:space="preserve">Eredményeink alapján arra következtettünk, hogy a kukorica csíranövények hossza a Fusarium graminearum esetében a baktérium készítménnyel nem kezelt esetben bizonyultak a legkisebbnek. A legjobb eredményt, ezzel együtt a legnagyobb védelmet a kórokozó ellen a Supary 3 l/t dózisú csávázásával lehetett elérni.</w:t>
      </w:r>
      <w:r>
        <w:rPr>
          <w:color w:val="000000"/>
          <w:sz w:val="24"/>
          <w:szCs w:val="24"/>
        </w:rPr>
        <w:br/>
        <w:t xml:space="preserve">A kezelt, illetve kezeletlen csíranövények egészségét a készítmények pozitívan befolyásolták.</w:t>
      </w:r>
      <w:r>
        <w:rPr>
          <w:color w:val="000000"/>
          <w:sz w:val="24"/>
          <w:szCs w:val="24"/>
        </w:rPr>
        <w:br/>
        <w:t xml:space="preserve">Az eredmények alapján elmondható, hogy az alkalmazott készítmények és baktériumtörzsek eltérő hatékonysággal, de sikeresen tudják gátolni számos kórokozó gomba biológiai aktivitását mind a kísérletben alkalmazott csíranövényekben, mind pedig in vitro körülmények között, a kísérleti adatokat elemezve több helyen állapítottunk meg szignifikáns különbséget.</w:t>
      </w:r>
      <w:r>
        <w:rPr>
          <w:color w:val="000000"/>
          <w:sz w:val="24"/>
          <w:szCs w:val="24"/>
        </w:rPr>
        <w:br/>
        <w:t xml:space="preserve">Macrophomina phaseolina hőprofiljának elemzése során az eredmények alapján hipotéziseink, miszerint a hűvösebb helyről származó izolátumok (Lendva (SLO), Deutsch Jahrndorf (A), Veľký Meder (SK), alacsonyabb hőmérsékleten jobban, valamint a melegebb helyről származó izolátumok (Bikács (H), Čantavir (SRB) a magasabb hőmérsékleteken eredményesebben nőttek, beigazolódtak.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336706">
    <w:multiLevelType w:val="hybridMultilevel"/>
    <w:lvl w:ilvl="0" w:tplc="464611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336706">
    <w:abstractNumId w:val="333367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07332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