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JANKA BURAI-HUBER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b.h.janka@gmail.com</w:t>
            </w:r>
            <w:r w:rsidRPr="001067CD">
              <w:rPr>
                <w:i/>
              </w:rPr>
              <w:br/>
            </w:r>
            <w:r w:rsidR="00A96AEC">
              <w:t>Department of Conservation 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Eva Galambos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history of inorganic purple pigments and the purpose of their determination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76658">
    <w:multiLevelType w:val="hybridMultilevel"/>
    <w:lvl w:ilvl="0" w:tplc="97243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76658">
    <w:abstractNumId w:val="81276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727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