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HOLECZ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mariholecz@gmail.com</w:t>
            </w:r>
            <w:r w:rsidRPr="001067CD">
              <w:rPr>
                <w:i/>
              </w:rPr>
              <w:br/>
            </w:r>
            <w:r w:rsidR="00A96AEC">
              <w:t>Grafika Tanszék Képgrafika specializásió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Berentz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Tulips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tulipán; néprajzkultúra; esztétika; pecsét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félév során a tulipánnal, mint szimbólummal, a magyar néprajzkultúrában való megjelenésével kezdtem el foglalkozni. Ennek vonalán elindulva fedeztem fel, hogy a tulipán milyen sokszor megtalálható a saját otthonomban, leginkább édesanyám által festett vagy szőtt anyagokon, bútorokon. Ezeket a tárgyakat elemezve érdekesnek tartom azt a kérdést, hogy ezek a formák mennyiben befolyásolták a saját esztétikai érzékelésemet, hogyan értékesítem azt, ahogyan felneveltek a szüleim és formálom azt saját tapasztalataimmal. A tárgyakon megjelenő tulipán motívumok, amiket az édesanyám alkotott mutatják azt a környezetet, amiből elsődlegesen tudattalanul gyűjtöttem az információkat, hogy utána másodlagosan tudattal reflektálva most tapasztalattá alakuljon. A tulipán, mint szimbólum, olyan formában jelenik meg, hogy a használati tárgyak leggyakrabban a nőkhöz kapcsolhatóak. A nyomataim méretei a tárgyak eredeti méretének felelnek meg, így egyfajta valóságos teret alkotnak, valamilyen formában azt a teret, ahol az első interakcióimat gyűjtöttem a témával kapcsolatban. Összefoglalva dolgozatomban és alkotásaimban a tulipán szimbolikájával és a tudat alatti esztétikai tapasztalattal foglalkoztam, amely egyfajta tudatos reflektálás ebben a témában összegyűjtött korábbi tapasztalataimra.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21092">
    <w:multiLevelType w:val="hybridMultilevel"/>
    <w:lvl w:ilvl="0" w:tplc="77998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21092">
    <w:abstractNumId w:val="616210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888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